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AF" w:rsidRPr="00A21A72" w:rsidRDefault="00FC67AF" w:rsidP="00FC67AF">
      <w:pPr>
        <w:spacing w:after="0" w:line="0" w:lineRule="atLeast"/>
        <w:ind w:firstLine="709"/>
        <w:jc w:val="center"/>
        <w:rPr>
          <w:rFonts w:ascii="Times New Roman" w:hAnsi="Times New Roman"/>
          <w:b/>
          <w:color w:val="auto"/>
          <w:sz w:val="24"/>
          <w:szCs w:val="24"/>
        </w:rPr>
      </w:pPr>
      <w:bookmarkStart w:id="0" w:name="_GoBack"/>
      <w:bookmarkEnd w:id="0"/>
      <w:r w:rsidRPr="00A21A72">
        <w:rPr>
          <w:rFonts w:ascii="Times New Roman" w:hAnsi="Times New Roman"/>
          <w:b/>
          <w:color w:val="auto"/>
          <w:sz w:val="24"/>
          <w:szCs w:val="24"/>
        </w:rPr>
        <w:t>Единая учетная политика</w:t>
      </w:r>
    </w:p>
    <w:p w:rsidR="00FC67AF" w:rsidRPr="00A21A72" w:rsidRDefault="00FC67AF" w:rsidP="00FC67AF">
      <w:pPr>
        <w:spacing w:after="0" w:line="0" w:lineRule="atLeast"/>
        <w:ind w:firstLine="709"/>
        <w:jc w:val="center"/>
        <w:rPr>
          <w:rFonts w:ascii="Times New Roman" w:hAnsi="Times New Roman"/>
          <w:b/>
          <w:color w:val="auto"/>
          <w:sz w:val="24"/>
          <w:szCs w:val="24"/>
        </w:rPr>
      </w:pPr>
      <w:r w:rsidRPr="00A21A72">
        <w:rPr>
          <w:rFonts w:ascii="Times New Roman" w:hAnsi="Times New Roman"/>
          <w:b/>
          <w:color w:val="auto"/>
          <w:sz w:val="24"/>
          <w:szCs w:val="24"/>
        </w:rPr>
        <w:t>при централизации</w:t>
      </w:r>
      <w:r w:rsidRPr="00A21A72">
        <w:rPr>
          <w:rFonts w:ascii="Times New Roman" w:hAnsi="Times New Roman"/>
          <w:b/>
          <w:bCs/>
          <w:color w:val="auto"/>
          <w:sz w:val="24"/>
          <w:szCs w:val="24"/>
        </w:rPr>
        <w:t xml:space="preserve"> </w:t>
      </w:r>
      <w:r w:rsidRPr="00A21A72">
        <w:rPr>
          <w:rFonts w:ascii="Times New Roman" w:hAnsi="Times New Roman"/>
          <w:b/>
          <w:color w:val="auto"/>
          <w:sz w:val="24"/>
          <w:szCs w:val="24"/>
        </w:rPr>
        <w:t xml:space="preserve">бухгалтерского (бюджетного) учета </w:t>
      </w:r>
      <w:bookmarkStart w:id="1" w:name="_Hlk124854008"/>
      <w:r w:rsidRPr="00A21A72">
        <w:rPr>
          <w:rFonts w:ascii="Times New Roman" w:hAnsi="Times New Roman"/>
          <w:b/>
          <w:bCs/>
          <w:sz w:val="24"/>
          <w:szCs w:val="24"/>
        </w:rPr>
        <w:t>муниципальных бюджетных учреждений, подведомственных Управлению образования города Иванова</w:t>
      </w:r>
      <w:r w:rsidRPr="00A21A72">
        <w:rPr>
          <w:rFonts w:ascii="Times New Roman" w:hAnsi="Times New Roman"/>
          <w:b/>
          <w:bCs/>
          <w:color w:val="auto"/>
          <w:sz w:val="24"/>
          <w:szCs w:val="24"/>
        </w:rPr>
        <w:t xml:space="preserve">, в отношении которых </w:t>
      </w:r>
      <w:r w:rsidRPr="00A21A72">
        <w:rPr>
          <w:rFonts w:ascii="Times New Roman" w:hAnsi="Times New Roman"/>
          <w:b/>
          <w:color w:val="auto"/>
          <w:sz w:val="24"/>
          <w:szCs w:val="24"/>
        </w:rPr>
        <w:t>муниципальное казенное учреждение "Централизованная бухгалтерия №1 управления образования Администрации города Иванова"</w:t>
      </w:r>
      <w:bookmarkEnd w:id="1"/>
      <w:r w:rsidRPr="00A21A72">
        <w:rPr>
          <w:rFonts w:ascii="Times New Roman" w:hAnsi="Times New Roman"/>
          <w:b/>
          <w:color w:val="auto"/>
          <w:sz w:val="24"/>
          <w:szCs w:val="24"/>
        </w:rPr>
        <w:t xml:space="preserve"> осуществляет переданные полномочия по ведению бухгалтерского учета и составлению отчетности</w:t>
      </w:r>
    </w:p>
    <w:p w:rsidR="00FC67AF" w:rsidRPr="00A21A72" w:rsidRDefault="00FC67AF" w:rsidP="00FC67AF">
      <w:pPr>
        <w:spacing w:after="0" w:line="0" w:lineRule="atLeast"/>
        <w:ind w:firstLine="709"/>
        <w:jc w:val="both"/>
        <w:rPr>
          <w:rFonts w:ascii="Times New Roman" w:hAnsi="Times New Roman"/>
          <w:color w:val="auto"/>
          <w:sz w:val="24"/>
          <w:szCs w:val="24"/>
        </w:rPr>
      </w:pPr>
    </w:p>
    <w:p w:rsidR="00FC67AF" w:rsidRPr="00A21A72" w:rsidRDefault="00FC67AF" w:rsidP="00FC67AF">
      <w:pPr>
        <w:pStyle w:val="a3"/>
        <w:numPr>
          <w:ilvl w:val="0"/>
          <w:numId w:val="1"/>
        </w:numPr>
        <w:tabs>
          <w:tab w:val="left" w:pos="0"/>
        </w:tabs>
        <w:spacing w:after="0" w:line="0" w:lineRule="atLeast"/>
        <w:ind w:left="0" w:firstLine="709"/>
        <w:jc w:val="both"/>
        <w:rPr>
          <w:rFonts w:ascii="Times New Roman" w:hAnsi="Times New Roman"/>
          <w:b/>
          <w:color w:val="auto"/>
          <w:sz w:val="24"/>
          <w:szCs w:val="24"/>
        </w:rPr>
      </w:pPr>
      <w:r w:rsidRPr="00A21A72">
        <w:rPr>
          <w:rFonts w:ascii="Times New Roman" w:hAnsi="Times New Roman"/>
          <w:b/>
          <w:color w:val="auto"/>
          <w:sz w:val="24"/>
          <w:szCs w:val="24"/>
        </w:rPr>
        <w:t xml:space="preserve"> Общие положения и принципы организации бухгалтерского учета </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bCs/>
          <w:kern w:val="32"/>
          <w:sz w:val="24"/>
          <w:szCs w:val="24"/>
          <w:lang w:eastAsia="x-none"/>
        </w:rPr>
        <w:t>1.1.</w:t>
      </w:r>
      <w:r>
        <w:rPr>
          <w:rFonts w:ascii="Times New Roman" w:hAnsi="Times New Roman"/>
          <w:bCs/>
          <w:kern w:val="32"/>
          <w:sz w:val="24"/>
          <w:szCs w:val="24"/>
          <w:lang w:eastAsia="x-none"/>
        </w:rPr>
        <w:t xml:space="preserve"> </w:t>
      </w:r>
      <w:r w:rsidRPr="00A21A72">
        <w:rPr>
          <w:rFonts w:ascii="Times New Roman" w:hAnsi="Times New Roman"/>
          <w:bCs/>
          <w:kern w:val="32"/>
          <w:sz w:val="24"/>
          <w:szCs w:val="24"/>
          <w:lang w:eastAsia="x-none"/>
        </w:rPr>
        <w:t>Единая учетная политика разработана в целях обеспечения единых подходов в части ведения бухгалтерского учета и составления отчетности при централизации учета муниципальных бюджетных учреждений, в отношении которых муниципальное казенное учреждение «Централизованная бухгалтерия №1 управления образования Администрации города Иванова» (далее-МКУ «ЦБ №1») осуществляет переданный полномочия по ведению бухгалтерского учета и составлению отчетности.</w:t>
      </w:r>
    </w:p>
    <w:p w:rsidR="001004AB" w:rsidRDefault="00FC67AF">
      <w:r>
        <w:t>…</w:t>
      </w:r>
      <w:r w:rsidR="00DE1331">
        <w:t>…</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bCs/>
          <w:kern w:val="32"/>
          <w:sz w:val="24"/>
          <w:szCs w:val="24"/>
          <w:lang w:eastAsia="x-none"/>
        </w:rPr>
        <w:t>1.3. Единая учетная политика разработана в соответствии с положениями:</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bCs/>
          <w:kern w:val="32"/>
          <w:sz w:val="24"/>
          <w:szCs w:val="24"/>
          <w:lang w:eastAsia="x-none"/>
        </w:rPr>
        <w:t>-  Федерального закона от 06.12.2011 г. № 402-ФЗ «О бухгалтерском учете»;</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bCs/>
          <w:kern w:val="32"/>
          <w:sz w:val="24"/>
          <w:szCs w:val="24"/>
          <w:lang w:eastAsia="x-none"/>
        </w:rPr>
        <w:t>- Налогового кодекса РФ;</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bCs/>
          <w:kern w:val="32"/>
          <w:sz w:val="24"/>
          <w:szCs w:val="24"/>
          <w:lang w:eastAsia="x-none"/>
        </w:rPr>
        <w:t xml:space="preserve">- </w:t>
      </w:r>
      <w:hyperlink r:id="rId5" w:history="1">
        <w:r w:rsidRPr="00A21A72">
          <w:rPr>
            <w:rFonts w:ascii="Times New Roman" w:hAnsi="Times New Roman"/>
            <w:bCs/>
            <w:kern w:val="32"/>
            <w:sz w:val="24"/>
            <w:szCs w:val="24"/>
            <w:lang w:eastAsia="x-none"/>
          </w:rPr>
          <w:t>федеральных стандартов</w:t>
        </w:r>
      </w:hyperlink>
      <w:r w:rsidRPr="00A21A72">
        <w:rPr>
          <w:rFonts w:ascii="Times New Roman" w:hAnsi="Times New Roman"/>
          <w:bCs/>
          <w:kern w:val="32"/>
          <w:sz w:val="24"/>
          <w:szCs w:val="24"/>
          <w:lang w:eastAsia="x-none"/>
        </w:rPr>
        <w:t xml:space="preserve"> бухгалтерского учета для организаций государственного сектора;</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sz w:val="24"/>
          <w:szCs w:val="24"/>
        </w:rPr>
        <w:t xml:space="preserve">- </w:t>
      </w:r>
      <w:hyperlink r:id="rId6" w:history="1">
        <w:r w:rsidRPr="00A21A72">
          <w:rPr>
            <w:rFonts w:ascii="Times New Roman" w:hAnsi="Times New Roman"/>
            <w:bCs/>
            <w:kern w:val="32"/>
            <w:sz w:val="24"/>
            <w:szCs w:val="24"/>
            <w:lang w:eastAsia="x-none"/>
          </w:rPr>
          <w:t>приказов</w:t>
        </w:r>
      </w:hyperlink>
      <w:r w:rsidRPr="00A21A72">
        <w:rPr>
          <w:rFonts w:ascii="Times New Roman" w:hAnsi="Times New Roman"/>
          <w:bCs/>
          <w:kern w:val="32"/>
          <w:sz w:val="24"/>
          <w:szCs w:val="24"/>
          <w:lang w:eastAsia="x-none"/>
        </w:rPr>
        <w:t xml:space="preserve"> Минфина, регламентирующих организацию и ведение бухгалтерского учета, документальное оформление бухгалтерских операций, составление и представление отчетности;</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bCs/>
          <w:kern w:val="32"/>
          <w:sz w:val="24"/>
          <w:szCs w:val="24"/>
          <w:lang w:eastAsia="x-none"/>
        </w:rPr>
        <w:t xml:space="preserve">-Решениями Ивановской городской Думы, Постановлениями Администрации города Иванова и иными муниципальными правовыми актами прямо или косвенно регламентирующими отражение операций в бухгалтерском учете и/или порядок признания фактов хозяйственной жизни; </w:t>
      </w:r>
    </w:p>
    <w:p w:rsidR="00FC67AF" w:rsidRPr="00A21A72" w:rsidRDefault="00FC67AF" w:rsidP="00FC67AF">
      <w:pPr>
        <w:spacing w:after="0" w:line="0" w:lineRule="atLeast"/>
        <w:ind w:firstLine="709"/>
        <w:jc w:val="both"/>
        <w:rPr>
          <w:rFonts w:ascii="Times New Roman" w:hAnsi="Times New Roman"/>
          <w:bCs/>
          <w:kern w:val="32"/>
          <w:sz w:val="24"/>
          <w:szCs w:val="24"/>
          <w:lang w:eastAsia="x-none"/>
        </w:rPr>
      </w:pPr>
      <w:r w:rsidRPr="00A21A72">
        <w:rPr>
          <w:rFonts w:ascii="Times New Roman" w:hAnsi="Times New Roman"/>
          <w:bCs/>
          <w:kern w:val="32"/>
          <w:sz w:val="24"/>
          <w:szCs w:val="24"/>
          <w:lang w:eastAsia="x-none"/>
        </w:rPr>
        <w:t>- приказами управления образования Администрации города Иванова, выполняющими функции Учредителя;</w:t>
      </w:r>
    </w:p>
    <w:p w:rsidR="00FC67AF" w:rsidRPr="00A21A72" w:rsidRDefault="00FC67AF" w:rsidP="00FC67AF">
      <w:pPr>
        <w:spacing w:after="0" w:line="0" w:lineRule="atLeast"/>
        <w:ind w:firstLine="709"/>
        <w:jc w:val="both"/>
        <w:rPr>
          <w:rFonts w:ascii="Times New Roman" w:hAnsi="Times New Roman"/>
          <w:sz w:val="24"/>
          <w:szCs w:val="24"/>
        </w:rPr>
      </w:pPr>
      <w:r w:rsidRPr="00A21A72">
        <w:rPr>
          <w:rFonts w:ascii="Times New Roman" w:hAnsi="Times New Roman"/>
          <w:bCs/>
          <w:kern w:val="32"/>
          <w:sz w:val="24"/>
          <w:szCs w:val="24"/>
          <w:lang w:eastAsia="x-none"/>
        </w:rPr>
        <w:t>- иными документа</w:t>
      </w:r>
    </w:p>
    <w:p w:rsidR="00FC67AF" w:rsidRDefault="00FC67AF">
      <w:r>
        <w:t>…..</w:t>
      </w:r>
    </w:p>
    <w:p w:rsidR="00FC67AF" w:rsidRPr="00A21A72" w:rsidRDefault="00FC67AF" w:rsidP="00FC67AF">
      <w:pPr>
        <w:pStyle w:val="2"/>
        <w:spacing w:line="0" w:lineRule="atLeast"/>
        <w:ind w:firstLine="709"/>
        <w:rPr>
          <w:rFonts w:ascii="Times New Roman" w:hAnsi="Times New Roman"/>
          <w:color w:val="auto"/>
          <w:szCs w:val="24"/>
        </w:rPr>
      </w:pPr>
      <w:r w:rsidRPr="00A21A72">
        <w:rPr>
          <w:rFonts w:ascii="Times New Roman" w:hAnsi="Times New Roman"/>
          <w:szCs w:val="24"/>
        </w:rPr>
        <w:t>1.4. МКУ «ЦБ №1» осуществляет переданные полномочия по ведению бухгалтерского учета и составлению отчетности в отношении подведомственных учреждений в соответствии с настоящим приказом, Положением о централизованной бухгалтерии и в переделах, указанных в договоре на ведение</w:t>
      </w:r>
      <w:r w:rsidRPr="00A21A72">
        <w:rPr>
          <w:rFonts w:ascii="Times New Roman" w:hAnsi="Times New Roman"/>
          <w:spacing w:val="-4"/>
          <w:szCs w:val="24"/>
        </w:rPr>
        <w:t xml:space="preserve"> бухгалтерского (</w:t>
      </w:r>
      <w:r w:rsidRPr="00A21A72">
        <w:rPr>
          <w:rFonts w:ascii="Times New Roman" w:hAnsi="Times New Roman"/>
          <w:szCs w:val="24"/>
        </w:rPr>
        <w:t>бюджетного)</w:t>
      </w:r>
      <w:r w:rsidRPr="00A21A72">
        <w:rPr>
          <w:rFonts w:ascii="Times New Roman" w:hAnsi="Times New Roman"/>
          <w:spacing w:val="-2"/>
          <w:szCs w:val="24"/>
        </w:rPr>
        <w:t xml:space="preserve"> </w:t>
      </w:r>
      <w:r w:rsidRPr="00A21A72">
        <w:rPr>
          <w:rFonts w:ascii="Times New Roman" w:hAnsi="Times New Roman"/>
          <w:szCs w:val="24"/>
        </w:rPr>
        <w:t>учета,</w:t>
      </w:r>
      <w:r w:rsidRPr="00A21A72">
        <w:rPr>
          <w:rFonts w:ascii="Times New Roman" w:hAnsi="Times New Roman"/>
          <w:spacing w:val="-3"/>
          <w:szCs w:val="24"/>
        </w:rPr>
        <w:t xml:space="preserve"> </w:t>
      </w:r>
      <w:r w:rsidRPr="00A21A72">
        <w:rPr>
          <w:rFonts w:ascii="Times New Roman" w:hAnsi="Times New Roman"/>
          <w:bCs/>
          <w:szCs w:val="24"/>
        </w:rPr>
        <w:t>расчетно-кассовое обслуживание</w:t>
      </w:r>
      <w:r w:rsidRPr="00A21A72">
        <w:rPr>
          <w:rFonts w:ascii="Times New Roman" w:hAnsi="Times New Roman"/>
          <w:szCs w:val="24"/>
        </w:rPr>
        <w:t xml:space="preserve"> и</w:t>
      </w:r>
      <w:r w:rsidRPr="00A21A72">
        <w:rPr>
          <w:rFonts w:ascii="Times New Roman" w:hAnsi="Times New Roman"/>
          <w:spacing w:val="-2"/>
          <w:szCs w:val="24"/>
        </w:rPr>
        <w:t xml:space="preserve"> </w:t>
      </w:r>
      <w:r w:rsidRPr="00A21A72">
        <w:rPr>
          <w:rFonts w:ascii="Times New Roman" w:hAnsi="Times New Roman"/>
          <w:szCs w:val="24"/>
        </w:rPr>
        <w:t>формирование</w:t>
      </w:r>
      <w:r w:rsidRPr="00A21A72">
        <w:rPr>
          <w:rFonts w:ascii="Times New Roman" w:hAnsi="Times New Roman"/>
          <w:spacing w:val="-1"/>
          <w:szCs w:val="24"/>
        </w:rPr>
        <w:t xml:space="preserve"> </w:t>
      </w:r>
      <w:r w:rsidRPr="00A21A72">
        <w:rPr>
          <w:rFonts w:ascii="Times New Roman" w:hAnsi="Times New Roman"/>
          <w:szCs w:val="24"/>
        </w:rPr>
        <w:t>бухгалтерской</w:t>
      </w:r>
      <w:r w:rsidRPr="00A21A72">
        <w:rPr>
          <w:rFonts w:ascii="Times New Roman" w:hAnsi="Times New Roman"/>
          <w:spacing w:val="-3"/>
          <w:szCs w:val="24"/>
        </w:rPr>
        <w:t xml:space="preserve"> </w:t>
      </w:r>
      <w:r w:rsidRPr="00A21A72">
        <w:rPr>
          <w:rFonts w:ascii="Times New Roman" w:hAnsi="Times New Roman"/>
          <w:szCs w:val="24"/>
        </w:rPr>
        <w:t>(бюджетной)</w:t>
      </w:r>
      <w:r w:rsidRPr="00A21A72">
        <w:rPr>
          <w:rFonts w:ascii="Times New Roman" w:hAnsi="Times New Roman"/>
          <w:spacing w:val="-3"/>
          <w:szCs w:val="24"/>
        </w:rPr>
        <w:t xml:space="preserve"> </w:t>
      </w:r>
      <w:r w:rsidRPr="00A21A72">
        <w:rPr>
          <w:rFonts w:ascii="Times New Roman" w:hAnsi="Times New Roman"/>
          <w:szCs w:val="24"/>
        </w:rPr>
        <w:t xml:space="preserve">отчетности </w:t>
      </w:r>
      <w:r w:rsidRPr="00A21A72">
        <w:rPr>
          <w:rFonts w:ascii="Times New Roman" w:hAnsi="Times New Roman"/>
          <w:bCs/>
          <w:szCs w:val="24"/>
        </w:rPr>
        <w:t>образовательных учреждений, подведомственных управлению образования Администрации города Иванов</w:t>
      </w:r>
      <w:r w:rsidRPr="00A21A72">
        <w:rPr>
          <w:rFonts w:ascii="Times New Roman" w:hAnsi="Times New Roman"/>
          <w:szCs w:val="24"/>
        </w:rPr>
        <w:t>а.</w:t>
      </w:r>
    </w:p>
    <w:p w:rsidR="00FC67AF" w:rsidRPr="00A21A72" w:rsidRDefault="00FC67AF" w:rsidP="00FC67AF">
      <w:pPr>
        <w:pStyle w:val="1"/>
        <w:tabs>
          <w:tab w:val="left" w:pos="400"/>
        </w:tabs>
        <w:spacing w:line="0" w:lineRule="atLeast"/>
        <w:ind w:firstLine="709"/>
        <w:jc w:val="both"/>
        <w:rPr>
          <w:sz w:val="24"/>
          <w:szCs w:val="24"/>
        </w:rPr>
      </w:pPr>
      <w:r w:rsidRPr="00A21A72">
        <w:rPr>
          <w:sz w:val="24"/>
          <w:szCs w:val="24"/>
        </w:rPr>
        <w:t xml:space="preserve">Взаимодействие между МКУ  «ЦБ №1» и учреждениями по обеспечению документального оформления фактов хозяйственной жизни, представления (получения) документов (сведений), необходимых для осуществления полномочий или сформированных (используемых) при осуществлении полномочий, организуется в соответствии с Графиком и </w:t>
      </w:r>
      <w:r w:rsidRPr="00A21A72">
        <w:rPr>
          <w:spacing w:val="-2"/>
          <w:sz w:val="24"/>
          <w:szCs w:val="24"/>
        </w:rPr>
        <w:t>Правилами документооборота и технологии обработки учетной информации</w:t>
      </w:r>
      <w:r w:rsidRPr="00A21A72">
        <w:rPr>
          <w:sz w:val="24"/>
          <w:szCs w:val="24"/>
        </w:rPr>
        <w:t xml:space="preserve">, установленными МКУ «ЦБ №1» и являющимися неотъемлемой </w:t>
      </w:r>
      <w:r w:rsidRPr="00A21A72">
        <w:rPr>
          <w:color w:val="000000"/>
          <w:sz w:val="24"/>
          <w:szCs w:val="24"/>
          <w:lang w:eastAsia="ru-RU"/>
        </w:rPr>
        <w:t xml:space="preserve">частью договора на ведение бухгалтерского (бюджетного) учета, расчетно-кассовое обслуживание и формирование бухгалтерской (бюджетной) отчетности образовательных учреждений, подведомственных управлению образования Администрации города Иванова,  и происходит </w:t>
      </w:r>
      <w:r w:rsidRPr="00A21A72">
        <w:rPr>
          <w:sz w:val="24"/>
          <w:szCs w:val="24"/>
        </w:rPr>
        <w:t xml:space="preserve"> посредством:</w:t>
      </w:r>
    </w:p>
    <w:p w:rsidR="00FC67AF" w:rsidRPr="00A21A72" w:rsidRDefault="00FC67AF" w:rsidP="00FC67AF">
      <w:pPr>
        <w:pStyle w:val="1"/>
        <w:tabs>
          <w:tab w:val="left" w:pos="400"/>
        </w:tabs>
        <w:spacing w:line="0" w:lineRule="atLeast"/>
        <w:ind w:firstLine="709"/>
        <w:jc w:val="both"/>
        <w:rPr>
          <w:sz w:val="24"/>
          <w:szCs w:val="24"/>
        </w:rPr>
      </w:pPr>
      <w:r w:rsidRPr="00A21A72">
        <w:rPr>
          <w:sz w:val="24"/>
          <w:szCs w:val="24"/>
        </w:rPr>
        <w:t>- личного взаимодействия;</w:t>
      </w:r>
    </w:p>
    <w:p w:rsidR="00FC67AF" w:rsidRDefault="00FC67AF" w:rsidP="00FC67AF">
      <w:pPr>
        <w:pStyle w:val="1"/>
        <w:tabs>
          <w:tab w:val="left" w:pos="400"/>
        </w:tabs>
        <w:spacing w:line="0" w:lineRule="atLeast"/>
        <w:ind w:firstLine="709"/>
        <w:jc w:val="both"/>
        <w:rPr>
          <w:sz w:val="24"/>
          <w:szCs w:val="24"/>
        </w:rPr>
      </w:pPr>
      <w:r w:rsidRPr="00A21A72">
        <w:rPr>
          <w:sz w:val="24"/>
          <w:szCs w:val="24"/>
        </w:rPr>
        <w:t xml:space="preserve">- при возникновении устойчивой организационно-технической возможности через системы электронного документооборота и с использованием программных продуктов 1С: </w:t>
      </w:r>
      <w:proofErr w:type="gramStart"/>
      <w:r w:rsidRPr="00A21A72">
        <w:rPr>
          <w:sz w:val="24"/>
          <w:szCs w:val="24"/>
        </w:rPr>
        <w:t>Предприятие  и</w:t>
      </w:r>
      <w:proofErr w:type="gramEnd"/>
      <w:r w:rsidRPr="00A21A72">
        <w:rPr>
          <w:sz w:val="24"/>
          <w:szCs w:val="24"/>
        </w:rPr>
        <w:t>/или иных систем электронного документооборота.</w:t>
      </w:r>
    </w:p>
    <w:p w:rsidR="00FC67AF" w:rsidRPr="00A21A72" w:rsidRDefault="00FC67AF" w:rsidP="00FC67AF">
      <w:pPr>
        <w:pStyle w:val="pj"/>
        <w:shd w:val="clear" w:color="auto" w:fill="FFFFFF"/>
        <w:spacing w:before="0" w:beforeAutospacing="0" w:after="0" w:afterAutospacing="0" w:line="0" w:lineRule="atLeast"/>
        <w:ind w:firstLine="709"/>
        <w:jc w:val="both"/>
      </w:pPr>
      <w:r w:rsidRPr="00A21A72">
        <w:t>1.5. Ведение бухгалтерского учета объектов бухгалтерского учета осуществляется в денежном измерении (стоимостном выражении) с использованием:</w:t>
      </w:r>
    </w:p>
    <w:p w:rsidR="00FC67AF" w:rsidRPr="00A21A72" w:rsidRDefault="00FC67AF" w:rsidP="00FC67AF">
      <w:pPr>
        <w:pStyle w:val="pj"/>
        <w:shd w:val="clear" w:color="auto" w:fill="FFFFFF"/>
        <w:spacing w:before="0" w:beforeAutospacing="0" w:after="0" w:afterAutospacing="0" w:line="0" w:lineRule="atLeast"/>
        <w:ind w:firstLine="709"/>
        <w:jc w:val="both"/>
      </w:pPr>
      <w:r w:rsidRPr="00A21A72">
        <w:lastRenderedPageBreak/>
        <w:t>-метода начисления, согласно которому результаты операций признаются в бухгалтерском учете по факту их совершения независимо от того, когда получены или выплачены при расчетах, связанных с осуществлением указанных операций, денежные средства (или их эквиваленты);</w:t>
      </w:r>
    </w:p>
    <w:p w:rsidR="00FC67AF" w:rsidRPr="00A21A72" w:rsidRDefault="00FC67AF" w:rsidP="00FC67AF">
      <w:pPr>
        <w:pStyle w:val="pj"/>
        <w:shd w:val="clear" w:color="auto" w:fill="FFFFFF"/>
        <w:spacing w:before="0" w:beforeAutospacing="0" w:after="0" w:afterAutospacing="0" w:line="0" w:lineRule="atLeast"/>
        <w:ind w:firstLine="709"/>
        <w:jc w:val="both"/>
      </w:pPr>
      <w:r w:rsidRPr="00A21A72">
        <w:t>-принципа равномерности признания доходов и расходов и допущения временной определенности фактов хозяйственной жизни;</w:t>
      </w:r>
    </w:p>
    <w:p w:rsidR="00FC67AF" w:rsidRDefault="00FC67AF" w:rsidP="00FC67AF">
      <w:pPr>
        <w:pStyle w:val="pj"/>
        <w:shd w:val="clear" w:color="auto" w:fill="FFFFFF"/>
        <w:spacing w:before="0" w:beforeAutospacing="0" w:after="0" w:afterAutospacing="0" w:line="0" w:lineRule="atLeast"/>
        <w:ind w:firstLine="709"/>
        <w:jc w:val="both"/>
      </w:pPr>
      <w:r w:rsidRPr="00A21A72">
        <w:t>-метода двойной записи на взаимосвязанных балансовых счетах бухгалтерского учета, включенных в Рабочий план счетов бухгалтерского учета учреждения.</w:t>
      </w:r>
    </w:p>
    <w:p w:rsidR="00FC67AF" w:rsidRDefault="00FC67AF" w:rsidP="00FC67AF">
      <w:pPr>
        <w:pStyle w:val="pj"/>
        <w:shd w:val="clear" w:color="auto" w:fill="FFFFFF"/>
        <w:spacing w:before="0" w:beforeAutospacing="0" w:after="0" w:afterAutospacing="0" w:line="0" w:lineRule="atLeast"/>
        <w:ind w:firstLine="709"/>
        <w:jc w:val="both"/>
      </w:pPr>
      <w:r>
        <w:t>……</w:t>
      </w:r>
    </w:p>
    <w:p w:rsidR="00FC67AF" w:rsidRPr="000A6BC8" w:rsidRDefault="00FC67AF" w:rsidP="00FC67AF">
      <w:pPr>
        <w:pStyle w:val="pj"/>
        <w:shd w:val="clear" w:color="auto" w:fill="FFFFFF"/>
        <w:spacing w:before="0" w:beforeAutospacing="0" w:after="0" w:afterAutospacing="0" w:line="0" w:lineRule="atLeast"/>
        <w:ind w:left="-142" w:firstLine="851"/>
        <w:jc w:val="both"/>
      </w:pPr>
      <w:r>
        <w:t>1.</w:t>
      </w:r>
      <w:proofErr w:type="gramStart"/>
      <w:r>
        <w:t>7.</w:t>
      </w:r>
      <w:r w:rsidRPr="000A6BC8">
        <w:t>При</w:t>
      </w:r>
      <w:proofErr w:type="gramEnd"/>
      <w:r w:rsidRPr="000A6BC8">
        <w:t xml:space="preserve"> составлении квартальной, годовой бухгалтерской отчетности первичные учетные документы за последний месяц квартала, декабрь отражаются в учете в следующем порядке:</w:t>
      </w:r>
    </w:p>
    <w:p w:rsidR="00FC67AF" w:rsidRPr="000A6BC8" w:rsidRDefault="00FC67AF" w:rsidP="00FC67AF">
      <w:pPr>
        <w:pStyle w:val="a6"/>
        <w:spacing w:before="0" w:beforeAutospacing="0" w:after="0" w:afterAutospacing="0" w:line="0" w:lineRule="atLeast"/>
        <w:ind w:firstLine="709"/>
        <w:jc w:val="both"/>
      </w:pPr>
      <w:r w:rsidRPr="000A6BC8">
        <w:t>Первичные учетные документы, выставленные учреждению поставщиком (подрядчиком, исполнителем) в последний рабочий день отчетного периода, но поступившие от учреждения в месяце, следующем за отчетным:</w:t>
      </w:r>
    </w:p>
    <w:p w:rsidR="00FC67AF" w:rsidRPr="000A6BC8" w:rsidRDefault="00FC67AF" w:rsidP="00FC67AF">
      <w:pPr>
        <w:numPr>
          <w:ilvl w:val="0"/>
          <w:numId w:val="2"/>
        </w:numPr>
        <w:spacing w:after="0" w:line="0" w:lineRule="atLeast"/>
        <w:ind w:left="0" w:firstLine="709"/>
        <w:jc w:val="both"/>
        <w:rPr>
          <w:rFonts w:ascii="Times New Roman" w:hAnsi="Times New Roman"/>
          <w:color w:val="auto"/>
          <w:sz w:val="24"/>
          <w:szCs w:val="24"/>
        </w:rPr>
      </w:pPr>
      <w:r w:rsidRPr="000A6BC8">
        <w:rPr>
          <w:rFonts w:ascii="Times New Roman" w:hAnsi="Times New Roman"/>
          <w:color w:val="auto"/>
          <w:sz w:val="24"/>
          <w:szCs w:val="24"/>
        </w:rPr>
        <w:t>за пять и более рабочих дней до даты представления отчетности, отражаются предыдущим месяцем;</w:t>
      </w:r>
    </w:p>
    <w:p w:rsidR="00FC67AF" w:rsidRPr="000A6BC8" w:rsidRDefault="00FC67AF" w:rsidP="00FC67AF">
      <w:pPr>
        <w:numPr>
          <w:ilvl w:val="0"/>
          <w:numId w:val="2"/>
        </w:numPr>
        <w:spacing w:after="0" w:line="0" w:lineRule="atLeast"/>
        <w:ind w:left="0" w:firstLine="709"/>
        <w:jc w:val="both"/>
        <w:rPr>
          <w:rFonts w:ascii="Times New Roman" w:hAnsi="Times New Roman"/>
          <w:color w:val="auto"/>
          <w:sz w:val="24"/>
          <w:szCs w:val="24"/>
        </w:rPr>
      </w:pPr>
      <w:r w:rsidRPr="000A6BC8">
        <w:rPr>
          <w:rFonts w:ascii="Times New Roman" w:hAnsi="Times New Roman"/>
          <w:color w:val="auto"/>
          <w:sz w:val="24"/>
          <w:szCs w:val="24"/>
        </w:rPr>
        <w:t>менее пяти рабочих дней до даты представления отчетности, отражаются месяцем их поступления.</w:t>
      </w:r>
    </w:p>
    <w:p w:rsidR="00FC67AF" w:rsidRPr="000A6BC8" w:rsidRDefault="00FC67AF" w:rsidP="00FC67AF">
      <w:pPr>
        <w:pStyle w:val="a6"/>
        <w:spacing w:before="0" w:beforeAutospacing="0" w:after="0" w:afterAutospacing="0" w:line="0" w:lineRule="atLeast"/>
        <w:jc w:val="both"/>
      </w:pPr>
      <w:r w:rsidRPr="000A6BC8">
        <w:t xml:space="preserve"> </w:t>
      </w:r>
      <w:r w:rsidRPr="000A6BC8">
        <w:tab/>
        <w:t>Первичные учетные документы, выставленные учреждению поставщиком (подрядчиком, исполнителем) в последний рабочий день отчетного года, но поступившие от учреждения в году, следующем за отчетным:</w:t>
      </w:r>
    </w:p>
    <w:p w:rsidR="00FC67AF" w:rsidRPr="000A6BC8" w:rsidRDefault="00FC67AF" w:rsidP="00FC67AF">
      <w:pPr>
        <w:numPr>
          <w:ilvl w:val="0"/>
          <w:numId w:val="3"/>
        </w:numPr>
        <w:spacing w:after="0" w:line="0" w:lineRule="atLeast"/>
        <w:ind w:left="0" w:firstLine="709"/>
        <w:jc w:val="both"/>
        <w:rPr>
          <w:rFonts w:ascii="Times New Roman" w:hAnsi="Times New Roman"/>
          <w:color w:val="auto"/>
          <w:sz w:val="24"/>
          <w:szCs w:val="24"/>
        </w:rPr>
      </w:pPr>
      <w:r w:rsidRPr="000A6BC8">
        <w:rPr>
          <w:rFonts w:ascii="Times New Roman" w:hAnsi="Times New Roman"/>
          <w:color w:val="auto"/>
          <w:sz w:val="24"/>
          <w:szCs w:val="24"/>
        </w:rPr>
        <w:t>за 10 и более рабочих дней до даты представления отчетности, отражаются предыдущим месяцем;</w:t>
      </w:r>
    </w:p>
    <w:p w:rsidR="00FC67AF" w:rsidRPr="000A6BC8" w:rsidRDefault="00FC67AF" w:rsidP="00FC67AF">
      <w:pPr>
        <w:numPr>
          <w:ilvl w:val="0"/>
          <w:numId w:val="3"/>
        </w:numPr>
        <w:spacing w:after="0" w:line="0" w:lineRule="atLeast"/>
        <w:ind w:left="0" w:firstLine="709"/>
        <w:jc w:val="both"/>
        <w:rPr>
          <w:rFonts w:ascii="Times New Roman" w:hAnsi="Times New Roman"/>
          <w:color w:val="auto"/>
          <w:sz w:val="24"/>
          <w:szCs w:val="24"/>
        </w:rPr>
      </w:pPr>
      <w:r w:rsidRPr="000A6BC8">
        <w:rPr>
          <w:rFonts w:ascii="Times New Roman" w:hAnsi="Times New Roman"/>
          <w:color w:val="auto"/>
          <w:sz w:val="24"/>
          <w:szCs w:val="24"/>
        </w:rPr>
        <w:t xml:space="preserve">менее 10 рабочих дней до даты представления отчетности, отражаются месяцем их поступления. </w:t>
      </w:r>
    </w:p>
    <w:p w:rsidR="00FC67AF" w:rsidRDefault="00FC67AF" w:rsidP="00FC67AF">
      <w:pPr>
        <w:pStyle w:val="a3"/>
        <w:spacing w:after="0" w:line="0" w:lineRule="atLeast"/>
        <w:ind w:left="0" w:firstLine="720"/>
        <w:jc w:val="both"/>
        <w:rPr>
          <w:rFonts w:ascii="Times New Roman" w:hAnsi="Times New Roman"/>
          <w:color w:val="auto"/>
          <w:sz w:val="24"/>
          <w:szCs w:val="24"/>
        </w:rPr>
      </w:pPr>
      <w:r w:rsidRPr="000A6BC8">
        <w:rPr>
          <w:rFonts w:ascii="Times New Roman" w:hAnsi="Times New Roman"/>
          <w:color w:val="auto"/>
          <w:sz w:val="24"/>
          <w:szCs w:val="24"/>
        </w:rPr>
        <w:t>Поступление после отчетной даты первичных учетных документов, оформляющих факты хозяйственной жизни, возникшие в отчетном периоде, не является событием после отчетной даты.</w:t>
      </w:r>
    </w:p>
    <w:p w:rsidR="00FC67AF" w:rsidRPr="00A21A72" w:rsidRDefault="000701AA" w:rsidP="00FC67AF">
      <w:pPr>
        <w:pStyle w:val="pj"/>
        <w:shd w:val="clear" w:color="auto" w:fill="FFFFFF"/>
        <w:spacing w:before="0" w:beforeAutospacing="0" w:after="0" w:afterAutospacing="0" w:line="0" w:lineRule="atLeast"/>
        <w:ind w:firstLine="709"/>
        <w:jc w:val="both"/>
      </w:pPr>
      <w:r w:rsidRPr="00A21A72">
        <w:t>1.</w:t>
      </w:r>
      <w:proofErr w:type="gramStart"/>
      <w:r>
        <w:t>9</w:t>
      </w:r>
      <w:r w:rsidRPr="00A21A72">
        <w:t>.</w:t>
      </w:r>
      <w:r w:rsidRPr="00A21A72">
        <w:rPr>
          <w:spacing w:val="-2"/>
        </w:rPr>
        <w:t>При</w:t>
      </w:r>
      <w:proofErr w:type="gramEnd"/>
      <w:r w:rsidRPr="00A21A72">
        <w:rPr>
          <w:spacing w:val="-2"/>
        </w:rPr>
        <w:t xml:space="preserve"> обработке учетной информации применяется автоматизированный учет программным продуктом </w:t>
      </w:r>
      <w:r>
        <w:t xml:space="preserve">«1С: Бухгалтерия государственного учреждения» </w:t>
      </w:r>
      <w:r w:rsidRPr="00A21A72">
        <w:rPr>
          <w:spacing w:val="-2"/>
        </w:rPr>
        <w:t>локальная сеть</w:t>
      </w:r>
      <w:r w:rsidRPr="00A21A72">
        <w:t>, «1С: Зарплата и кадры бюджетного учреждения» (в части персонифицированного учета по расчетам по заработной плате, договорам гражданско-правового характера, заключаемым  с физическими лицами, по иным выплатам физическим лицам).</w:t>
      </w:r>
    </w:p>
    <w:p w:rsidR="000701AA" w:rsidRPr="00A21A72" w:rsidRDefault="000701AA" w:rsidP="000701AA">
      <w:pPr>
        <w:shd w:val="clear" w:color="auto" w:fill="FFFFFF"/>
        <w:spacing w:after="0" w:line="0" w:lineRule="atLeast"/>
        <w:ind w:right="43" w:firstLine="709"/>
        <w:jc w:val="both"/>
        <w:rPr>
          <w:rFonts w:ascii="Times New Roman" w:eastAsia="Calibri" w:hAnsi="Times New Roman"/>
          <w:sz w:val="24"/>
          <w:szCs w:val="24"/>
        </w:rPr>
      </w:pPr>
      <w:r w:rsidRPr="00A21A72">
        <w:rPr>
          <w:rFonts w:ascii="Times New Roman" w:hAnsi="Times New Roman"/>
          <w:spacing w:val="-2"/>
          <w:sz w:val="24"/>
          <w:szCs w:val="24"/>
        </w:rPr>
        <w:t>1.</w:t>
      </w:r>
      <w:r>
        <w:rPr>
          <w:rFonts w:ascii="Times New Roman" w:hAnsi="Times New Roman"/>
          <w:spacing w:val="-2"/>
          <w:sz w:val="24"/>
          <w:szCs w:val="24"/>
        </w:rPr>
        <w:t>10</w:t>
      </w:r>
      <w:r w:rsidRPr="00A21A72">
        <w:rPr>
          <w:rFonts w:ascii="Times New Roman" w:hAnsi="Times New Roman"/>
          <w:spacing w:val="-2"/>
          <w:sz w:val="24"/>
          <w:szCs w:val="24"/>
        </w:rPr>
        <w:t>. Хранение первичных документов осуществляется в соответствии с Правилами документооборота и технологии обработки учетной информации</w:t>
      </w:r>
    </w:p>
    <w:p w:rsidR="000701AA" w:rsidRPr="00A21A72" w:rsidRDefault="000701AA" w:rsidP="000701AA">
      <w:pPr>
        <w:spacing w:after="0" w:line="0" w:lineRule="atLeast"/>
        <w:ind w:firstLine="709"/>
        <w:jc w:val="both"/>
        <w:rPr>
          <w:rFonts w:ascii="Times New Roman" w:hAnsi="Times New Roman"/>
          <w:spacing w:val="-2"/>
          <w:sz w:val="24"/>
          <w:szCs w:val="24"/>
        </w:rPr>
      </w:pPr>
      <w:r w:rsidRPr="00A21A72">
        <w:rPr>
          <w:rFonts w:ascii="Times New Roman" w:hAnsi="Times New Roman"/>
          <w:spacing w:val="-2"/>
          <w:sz w:val="24"/>
          <w:szCs w:val="24"/>
        </w:rPr>
        <w:t>1.1</w:t>
      </w:r>
      <w:r>
        <w:rPr>
          <w:rFonts w:ascii="Times New Roman" w:hAnsi="Times New Roman"/>
          <w:spacing w:val="-2"/>
          <w:sz w:val="24"/>
          <w:szCs w:val="24"/>
        </w:rPr>
        <w:t>1</w:t>
      </w:r>
      <w:r w:rsidRPr="00A21A72">
        <w:rPr>
          <w:rFonts w:ascii="Times New Roman" w:hAnsi="Times New Roman"/>
          <w:spacing w:val="-2"/>
          <w:sz w:val="24"/>
          <w:szCs w:val="24"/>
        </w:rPr>
        <w:t>. План финансово-хозяйственной деятельности составляется</w:t>
      </w:r>
      <w:r>
        <w:rPr>
          <w:rFonts w:ascii="Times New Roman" w:hAnsi="Times New Roman"/>
          <w:spacing w:val="-2"/>
          <w:sz w:val="24"/>
          <w:szCs w:val="24"/>
        </w:rPr>
        <w:t xml:space="preserve"> </w:t>
      </w:r>
      <w:r w:rsidRPr="00A21A72">
        <w:rPr>
          <w:rFonts w:ascii="Times New Roman" w:hAnsi="Times New Roman"/>
          <w:spacing w:val="-2"/>
          <w:sz w:val="24"/>
          <w:szCs w:val="24"/>
        </w:rPr>
        <w:t>МКУ «ЦБ №1» и утверждается руководителями учреждений в порядке, предусмотренном приказом управления образования Администрации города Иванова в актуальной редакции</w:t>
      </w:r>
      <w:r w:rsidRPr="0084420C">
        <w:rPr>
          <w:rFonts w:ascii="Times New Roman" w:hAnsi="Times New Roman"/>
          <w:sz w:val="24"/>
          <w:szCs w:val="24"/>
          <w:lang w:eastAsia="x-none"/>
        </w:rPr>
        <w:t xml:space="preserve"> </w:t>
      </w:r>
      <w:r>
        <w:rPr>
          <w:rFonts w:ascii="Times New Roman" w:hAnsi="Times New Roman"/>
          <w:sz w:val="24"/>
          <w:szCs w:val="24"/>
          <w:lang w:eastAsia="x-none"/>
        </w:rPr>
        <w:t xml:space="preserve">с учетом норм и требований </w:t>
      </w:r>
      <w:r w:rsidRPr="00A21A72">
        <w:rPr>
          <w:rFonts w:ascii="Times New Roman" w:hAnsi="Times New Roman"/>
          <w:sz w:val="24"/>
          <w:szCs w:val="24"/>
          <w:lang w:eastAsia="x-none"/>
        </w:rPr>
        <w:t>приказа Минфина России от 31.08.2018 № 186н «О Требованиях к составлению и утверждению плана финансово-хозяйственной деятельности государственного (муниципального) учреждения»</w:t>
      </w:r>
      <w:r w:rsidRPr="00A21A72">
        <w:rPr>
          <w:rFonts w:ascii="Times New Roman" w:hAnsi="Times New Roman"/>
          <w:spacing w:val="-2"/>
          <w:sz w:val="24"/>
          <w:szCs w:val="24"/>
        </w:rPr>
        <w:t>. План-график закупок составляется ответственными лицами учреждений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и л</w:t>
      </w:r>
      <w:r>
        <w:rPr>
          <w:rFonts w:ascii="Times New Roman" w:hAnsi="Times New Roman"/>
          <w:spacing w:val="-2"/>
          <w:sz w:val="24"/>
          <w:szCs w:val="24"/>
        </w:rPr>
        <w:t>о</w:t>
      </w:r>
      <w:r w:rsidRPr="00A21A72">
        <w:rPr>
          <w:rFonts w:ascii="Times New Roman" w:hAnsi="Times New Roman"/>
          <w:spacing w:val="-2"/>
          <w:sz w:val="24"/>
          <w:szCs w:val="24"/>
        </w:rPr>
        <w:t>кальными документами учреждений</w:t>
      </w:r>
      <w:r w:rsidRPr="00A21A72">
        <w:rPr>
          <w:rFonts w:ascii="Times New Roman" w:hAnsi="Times New Roman"/>
          <w:sz w:val="24"/>
          <w:szCs w:val="24"/>
        </w:rPr>
        <w:t>.</w:t>
      </w:r>
    </w:p>
    <w:p w:rsidR="000701AA" w:rsidRPr="00A21A72" w:rsidRDefault="000701AA" w:rsidP="000701AA">
      <w:pPr>
        <w:shd w:val="clear" w:color="auto" w:fill="FFFFFF"/>
        <w:spacing w:after="0" w:line="0" w:lineRule="atLeast"/>
        <w:ind w:firstLine="709"/>
        <w:jc w:val="both"/>
        <w:rPr>
          <w:rFonts w:ascii="Times New Roman" w:hAnsi="Times New Roman"/>
          <w:spacing w:val="-2"/>
          <w:sz w:val="24"/>
          <w:szCs w:val="24"/>
        </w:rPr>
      </w:pPr>
      <w:r w:rsidRPr="00A21A72">
        <w:rPr>
          <w:rFonts w:ascii="Times New Roman" w:hAnsi="Times New Roman"/>
          <w:spacing w:val="-2"/>
          <w:sz w:val="24"/>
          <w:szCs w:val="24"/>
        </w:rPr>
        <w:t>1.1</w:t>
      </w:r>
      <w:r>
        <w:rPr>
          <w:rFonts w:ascii="Times New Roman" w:hAnsi="Times New Roman"/>
          <w:spacing w:val="-2"/>
          <w:sz w:val="24"/>
          <w:szCs w:val="24"/>
        </w:rPr>
        <w:t>3</w:t>
      </w:r>
      <w:r w:rsidRPr="00A21A72">
        <w:rPr>
          <w:rFonts w:ascii="Times New Roman" w:hAnsi="Times New Roman"/>
          <w:spacing w:val="-2"/>
          <w:sz w:val="24"/>
          <w:szCs w:val="24"/>
        </w:rPr>
        <w:t>.</w:t>
      </w:r>
      <w:r>
        <w:rPr>
          <w:rFonts w:ascii="Times New Roman" w:hAnsi="Times New Roman"/>
          <w:spacing w:val="-2"/>
          <w:sz w:val="24"/>
          <w:szCs w:val="24"/>
        </w:rPr>
        <w:t xml:space="preserve"> </w:t>
      </w:r>
      <w:r w:rsidRPr="00A21A72">
        <w:rPr>
          <w:rFonts w:ascii="Times New Roman" w:hAnsi="Times New Roman"/>
          <w:spacing w:val="-2"/>
          <w:sz w:val="24"/>
          <w:szCs w:val="24"/>
        </w:rPr>
        <w:t>Распределение полномочий между Учреждениями в лице руководителей (исполняющих обязанности руководителя) и МКУ «ЦБ №1» осуществляется в соответствии с Положением об организации деятельности МКУ «ЦБ №1» и Договором на ведение бухгалтерского (бюджетного) учета, расчетно-кассовое обслуживание и формирование бухгалтерской (бюджетной) отчетности образовательных учреждений, подведомственных управлению образования Администрации города Иванова</w:t>
      </w:r>
      <w:r>
        <w:rPr>
          <w:rFonts w:ascii="Times New Roman" w:hAnsi="Times New Roman"/>
          <w:spacing w:val="-2"/>
          <w:sz w:val="24"/>
          <w:szCs w:val="24"/>
        </w:rPr>
        <w:t>.</w:t>
      </w:r>
      <w:r w:rsidRPr="00A21A72">
        <w:rPr>
          <w:rFonts w:ascii="Times New Roman" w:hAnsi="Times New Roman"/>
          <w:spacing w:val="-2"/>
          <w:sz w:val="24"/>
          <w:szCs w:val="24"/>
        </w:rPr>
        <w:t xml:space="preserve"> </w:t>
      </w:r>
    </w:p>
    <w:p w:rsidR="000701AA" w:rsidRPr="00A21A72" w:rsidRDefault="000701AA" w:rsidP="000701AA">
      <w:pPr>
        <w:pStyle w:val="a7"/>
        <w:spacing w:after="0" w:line="0" w:lineRule="atLeast"/>
        <w:ind w:firstLine="709"/>
        <w:jc w:val="both"/>
      </w:pPr>
      <w:r w:rsidRPr="00A21A72">
        <w:lastRenderedPageBreak/>
        <w:t>Требования главного бухгалтера МКУ «ЦБ №1» по документальному оформлению хозяйственных операций и представлению необходимых документов и сведений обязательны для всех работников учреждений.</w:t>
      </w:r>
    </w:p>
    <w:p w:rsidR="00FC67AF" w:rsidRDefault="000701AA" w:rsidP="00FC67AF">
      <w:pPr>
        <w:pStyle w:val="1"/>
        <w:tabs>
          <w:tab w:val="left" w:pos="400"/>
        </w:tabs>
        <w:spacing w:line="0" w:lineRule="atLeast"/>
        <w:ind w:firstLine="709"/>
        <w:jc w:val="both"/>
        <w:rPr>
          <w:sz w:val="24"/>
          <w:szCs w:val="24"/>
        </w:rPr>
      </w:pPr>
      <w:r>
        <w:rPr>
          <w:sz w:val="24"/>
          <w:szCs w:val="24"/>
        </w:rPr>
        <w:t>…..</w:t>
      </w:r>
    </w:p>
    <w:p w:rsidR="00DE1331" w:rsidRPr="00414C13" w:rsidRDefault="000701AA" w:rsidP="00DE1331">
      <w:pPr>
        <w:pStyle w:val="1"/>
        <w:tabs>
          <w:tab w:val="left" w:pos="400"/>
        </w:tabs>
        <w:spacing w:line="0" w:lineRule="atLeast"/>
        <w:ind w:firstLine="709"/>
        <w:jc w:val="both"/>
        <w:rPr>
          <w:color w:val="000000"/>
          <w:spacing w:val="-2"/>
          <w:sz w:val="24"/>
          <w:szCs w:val="24"/>
          <w:lang w:eastAsia="ru-RU"/>
        </w:rPr>
      </w:pPr>
      <w:r w:rsidRPr="00414C13">
        <w:rPr>
          <w:color w:val="000000"/>
          <w:spacing w:val="-2"/>
          <w:sz w:val="24"/>
          <w:szCs w:val="24"/>
          <w:lang w:eastAsia="ru-RU"/>
        </w:rPr>
        <w:t>1.14………</w:t>
      </w:r>
    </w:p>
    <w:p w:rsidR="000701AA" w:rsidRPr="00414C13" w:rsidRDefault="000701AA" w:rsidP="00DE1331">
      <w:pPr>
        <w:pStyle w:val="1"/>
        <w:tabs>
          <w:tab w:val="left" w:pos="400"/>
        </w:tabs>
        <w:spacing w:line="0" w:lineRule="atLeast"/>
        <w:ind w:firstLine="709"/>
        <w:jc w:val="both"/>
        <w:rPr>
          <w:color w:val="000000"/>
          <w:spacing w:val="-2"/>
          <w:sz w:val="24"/>
          <w:szCs w:val="24"/>
          <w:lang w:eastAsia="ru-RU"/>
        </w:rPr>
      </w:pPr>
      <w:r w:rsidRPr="00414C13">
        <w:rPr>
          <w:color w:val="000000"/>
          <w:spacing w:val="-2"/>
          <w:sz w:val="24"/>
          <w:szCs w:val="24"/>
          <w:lang w:eastAsia="ru-RU"/>
        </w:rPr>
        <w:t xml:space="preserve">Ответственность за несвоевременное, недоброкачественное оформление первичных документов, задержку их передачи в бухгалтерию для отражения в бухгалтерском учете и отчетности, для своевременного проведения оплаты, недостоверность указанных в первичных документах данных, а также за оформление документов, отражающих незаконные операции, возлагается на должностных лиц, оформивших и подписавших указанные документы. </w:t>
      </w:r>
    </w:p>
    <w:p w:rsidR="000701AA" w:rsidRPr="00A21A72" w:rsidRDefault="000701AA" w:rsidP="000701AA">
      <w:pPr>
        <w:pStyle w:val="a7"/>
        <w:spacing w:after="0" w:line="0" w:lineRule="atLeast"/>
        <w:ind w:firstLine="709"/>
        <w:jc w:val="both"/>
      </w:pPr>
      <w:r w:rsidRPr="00A21A72">
        <w:t>Сотрудникам МКУ «ЦБ №1» запрещается принимать к исполнению и отражению в бухгалтерском учете документы:</w:t>
      </w:r>
    </w:p>
    <w:p w:rsidR="000701AA" w:rsidRPr="00A21A72" w:rsidRDefault="000701AA" w:rsidP="000701AA">
      <w:pPr>
        <w:pStyle w:val="a7"/>
        <w:spacing w:after="0" w:line="0" w:lineRule="atLeast"/>
        <w:ind w:firstLine="709"/>
        <w:jc w:val="both"/>
      </w:pPr>
      <w:r w:rsidRPr="00A21A72">
        <w:t xml:space="preserve">- </w:t>
      </w:r>
      <w:r w:rsidRPr="00F61F93">
        <w:t>оформленные</w:t>
      </w:r>
      <w:r w:rsidRPr="00A21A72">
        <w:rPr>
          <w:spacing w:val="1"/>
        </w:rPr>
        <w:t xml:space="preserve"> </w:t>
      </w:r>
      <w:r w:rsidRPr="00A21A72">
        <w:t>Учреждениями</w:t>
      </w:r>
      <w:r w:rsidRPr="00A21A72">
        <w:rPr>
          <w:spacing w:val="1"/>
        </w:rPr>
        <w:t xml:space="preserve"> </w:t>
      </w:r>
      <w:r w:rsidRPr="00A21A72">
        <w:t>с</w:t>
      </w:r>
      <w:r w:rsidRPr="00A21A72">
        <w:rPr>
          <w:spacing w:val="1"/>
        </w:rPr>
        <w:t xml:space="preserve"> </w:t>
      </w:r>
      <w:r w:rsidRPr="00A21A72">
        <w:t>нарушением</w:t>
      </w:r>
      <w:r w:rsidRPr="00A21A72">
        <w:rPr>
          <w:spacing w:val="1"/>
        </w:rPr>
        <w:t xml:space="preserve"> </w:t>
      </w:r>
      <w:r w:rsidRPr="00A21A72">
        <w:t>требований</w:t>
      </w:r>
      <w:r w:rsidRPr="00A21A72">
        <w:rPr>
          <w:spacing w:val="1"/>
        </w:rPr>
        <w:t xml:space="preserve"> действующего </w:t>
      </w:r>
      <w:r w:rsidRPr="00A21A72">
        <w:t>законодательства</w:t>
      </w:r>
      <w:r>
        <w:t xml:space="preserve"> в части оформления фактов хозяйственной жизни</w:t>
      </w:r>
      <w:r w:rsidRPr="00A21A72">
        <w:t xml:space="preserve"> (в т.</w:t>
      </w:r>
      <w:r>
        <w:t xml:space="preserve"> </w:t>
      </w:r>
      <w:r w:rsidRPr="00A21A72">
        <w:t>ч. не полностью оформленные), Графика</w:t>
      </w:r>
      <w:r w:rsidRPr="00A21A72">
        <w:rPr>
          <w:spacing w:val="1"/>
        </w:rPr>
        <w:t xml:space="preserve"> и правил </w:t>
      </w:r>
      <w:r w:rsidRPr="00A21A72">
        <w:t>документооборота и/или представленные не полном объеме, противоречащие законодательству и нарушающие договорную и финансовую дисциплину.</w:t>
      </w:r>
    </w:p>
    <w:p w:rsidR="000701AA" w:rsidRDefault="000701AA" w:rsidP="000701AA">
      <w:pPr>
        <w:tabs>
          <w:tab w:val="left" w:pos="1468"/>
        </w:tabs>
        <w:spacing w:after="0" w:line="0" w:lineRule="atLeast"/>
        <w:ind w:right="-1" w:firstLine="709"/>
        <w:jc w:val="both"/>
        <w:rPr>
          <w:rFonts w:ascii="Times New Roman" w:hAnsi="Times New Roman"/>
          <w:sz w:val="24"/>
          <w:szCs w:val="24"/>
        </w:rPr>
      </w:pPr>
      <w:r w:rsidRPr="00A21A72">
        <w:rPr>
          <w:rFonts w:ascii="Times New Roman" w:hAnsi="Times New Roman"/>
          <w:sz w:val="24"/>
          <w:szCs w:val="24"/>
        </w:rPr>
        <w:t xml:space="preserve">-  </w:t>
      </w:r>
      <w:r w:rsidRPr="00A21A72">
        <w:rPr>
          <w:rFonts w:ascii="Times New Roman" w:hAnsi="Times New Roman"/>
          <w:color w:val="auto"/>
          <w:sz w:val="24"/>
          <w:szCs w:val="24"/>
          <w:lang w:eastAsia="en-US"/>
        </w:rPr>
        <w:t xml:space="preserve">не завизированные руководителем Учреждения (исполняющим обязанности руководителя) и , при необходимости, главным бухгалтером МКУ «ЦБ №1», в </w:t>
      </w:r>
      <w:proofErr w:type="spellStart"/>
      <w:r w:rsidRPr="00A21A72">
        <w:rPr>
          <w:rFonts w:ascii="Times New Roman" w:hAnsi="Times New Roman"/>
          <w:color w:val="auto"/>
          <w:sz w:val="24"/>
          <w:szCs w:val="24"/>
          <w:lang w:eastAsia="en-US"/>
        </w:rPr>
        <w:t>т.ч</w:t>
      </w:r>
      <w:proofErr w:type="spellEnd"/>
      <w:r w:rsidRPr="00A21A72">
        <w:rPr>
          <w:rFonts w:ascii="Times New Roman" w:hAnsi="Times New Roman"/>
          <w:color w:val="auto"/>
          <w:sz w:val="24"/>
          <w:szCs w:val="24"/>
          <w:lang w:eastAsia="en-US"/>
        </w:rPr>
        <w:t>. и на предмет: и</w:t>
      </w:r>
      <w:r w:rsidRPr="00A21A72">
        <w:rPr>
          <w:rFonts w:ascii="Times New Roman" w:hAnsi="Times New Roman"/>
          <w:sz w:val="24"/>
          <w:szCs w:val="24"/>
        </w:rPr>
        <w:t>сточника финансового обеспечения (субсидии на выполнение муниципального задания, платные образовательные услуги, пожертвования, грант, субсидии на иные цели, аренда и т.д.), номера реестровой записи контракта и идентификационного кода этапа контракта, если такая информация необходима для оформления платежного поручения, КОСГУ, определяемый с учетом мнения комиссии по поступлению, выбытию нефинансовых активов или комиссии по закупкам Учреждения в зависимости от назначения приобретаемого товара, работы, услуги, иной необходимой информации.</w:t>
      </w:r>
    </w:p>
    <w:p w:rsidR="00DE1331" w:rsidRDefault="00DE1331" w:rsidP="000701AA">
      <w:pPr>
        <w:tabs>
          <w:tab w:val="left" w:pos="1468"/>
        </w:tabs>
        <w:spacing w:after="0" w:line="0" w:lineRule="atLeast"/>
        <w:ind w:right="-1" w:firstLine="709"/>
        <w:jc w:val="both"/>
        <w:rPr>
          <w:rFonts w:ascii="Times New Roman" w:hAnsi="Times New Roman"/>
          <w:sz w:val="24"/>
          <w:szCs w:val="24"/>
        </w:rPr>
      </w:pPr>
      <w:r>
        <w:rPr>
          <w:rFonts w:ascii="Times New Roman" w:hAnsi="Times New Roman"/>
          <w:sz w:val="24"/>
          <w:szCs w:val="24"/>
        </w:rPr>
        <w:t>…..</w:t>
      </w:r>
    </w:p>
    <w:p w:rsidR="000701AA" w:rsidRPr="00DE1331" w:rsidRDefault="000701AA" w:rsidP="00FC67AF">
      <w:pPr>
        <w:pStyle w:val="1"/>
        <w:tabs>
          <w:tab w:val="left" w:pos="400"/>
        </w:tabs>
        <w:spacing w:line="0" w:lineRule="atLeast"/>
        <w:ind w:firstLine="709"/>
        <w:jc w:val="both"/>
        <w:rPr>
          <w:color w:val="000000"/>
          <w:sz w:val="24"/>
          <w:szCs w:val="24"/>
          <w:lang w:eastAsia="ru-RU"/>
        </w:rPr>
      </w:pPr>
    </w:p>
    <w:p w:rsidR="00DE1331" w:rsidRPr="00D2680D" w:rsidRDefault="00DE1331" w:rsidP="00DE1331">
      <w:pPr>
        <w:suppressAutoHyphens/>
        <w:spacing w:after="0" w:line="0" w:lineRule="atLeast"/>
        <w:ind w:firstLine="709"/>
        <w:jc w:val="both"/>
        <w:rPr>
          <w:rFonts w:ascii="Times New Roman" w:hAnsi="Times New Roman"/>
          <w:color w:val="auto"/>
          <w:sz w:val="24"/>
          <w:szCs w:val="24"/>
        </w:rPr>
      </w:pPr>
      <w:r w:rsidRPr="00DE1331">
        <w:rPr>
          <w:rFonts w:ascii="Times New Roman" w:hAnsi="Times New Roman"/>
          <w:sz w:val="24"/>
          <w:szCs w:val="24"/>
        </w:rPr>
        <w:t>1.18.</w:t>
      </w:r>
      <w:r>
        <w:rPr>
          <w:rFonts w:ascii="Times New Roman" w:hAnsi="Times New Roman"/>
          <w:sz w:val="24"/>
          <w:szCs w:val="24"/>
        </w:rPr>
        <w:t xml:space="preserve"> </w:t>
      </w:r>
      <w:r w:rsidRPr="00D2680D">
        <w:rPr>
          <w:rFonts w:ascii="Times New Roman" w:hAnsi="Times New Roman"/>
          <w:sz w:val="24"/>
          <w:szCs w:val="24"/>
        </w:rPr>
        <w:t>В</w:t>
      </w:r>
      <w:r w:rsidRPr="00D2680D">
        <w:rPr>
          <w:rFonts w:ascii="Times New Roman" w:hAnsi="Times New Roman"/>
          <w:color w:val="auto"/>
          <w:sz w:val="24"/>
          <w:szCs w:val="24"/>
        </w:rPr>
        <w:t xml:space="preserve"> соответствии с письмом Минфина России и Федерального казначейства от 10.09.2013 г. №№02-03-10/37209, 42-7.4-05/5.2-554 в целях минимизации наличного денежного обращения и нецелесообразности выдачи карт организации каждому подотчетному сотруднику Учреждений расчеты с подотчетными лицами осуществляются с использованием личных расчетных счетов сотрудников, в </w:t>
      </w:r>
      <w:proofErr w:type="spellStart"/>
      <w:r w:rsidRPr="00D2680D">
        <w:rPr>
          <w:rFonts w:ascii="Times New Roman" w:hAnsi="Times New Roman"/>
          <w:color w:val="auto"/>
          <w:sz w:val="24"/>
          <w:szCs w:val="24"/>
        </w:rPr>
        <w:t>т.ч</w:t>
      </w:r>
      <w:proofErr w:type="spellEnd"/>
      <w:r w:rsidRPr="00D2680D">
        <w:rPr>
          <w:rFonts w:ascii="Times New Roman" w:hAnsi="Times New Roman"/>
          <w:color w:val="auto"/>
          <w:sz w:val="24"/>
          <w:szCs w:val="24"/>
        </w:rPr>
        <w:t xml:space="preserve">. в рамках «зарплатного» проекта, на основании </w:t>
      </w:r>
      <w:r w:rsidRPr="00D2680D">
        <w:rPr>
          <w:rFonts w:ascii="Times New Roman" w:hAnsi="Times New Roman"/>
          <w:spacing w:val="-1"/>
          <w:sz w:val="24"/>
          <w:szCs w:val="24"/>
        </w:rPr>
        <w:t>его заявления, имеющего разрешительную надпись руководителя учреждения (лица, исполняющего обязанности руководителя).</w:t>
      </w:r>
    </w:p>
    <w:p w:rsidR="00DE1331" w:rsidRPr="00D2680D" w:rsidRDefault="00DE1331" w:rsidP="00DE1331">
      <w:pPr>
        <w:pStyle w:val="a7"/>
        <w:spacing w:after="0" w:line="0" w:lineRule="atLeast"/>
        <w:ind w:firstLine="709"/>
        <w:jc w:val="both"/>
      </w:pPr>
      <w:r w:rsidRPr="00D2680D">
        <w:t>Денежные средства выдаются подотчет:</w:t>
      </w:r>
    </w:p>
    <w:p w:rsidR="00DE1331" w:rsidRPr="00D2680D" w:rsidRDefault="00DE1331" w:rsidP="00DE1331">
      <w:pPr>
        <w:pStyle w:val="a7"/>
        <w:spacing w:after="0" w:line="0" w:lineRule="atLeast"/>
        <w:ind w:firstLine="709"/>
        <w:jc w:val="both"/>
        <w:rPr>
          <w:spacing w:val="-1"/>
        </w:rPr>
      </w:pPr>
      <w:r w:rsidRPr="00D2680D">
        <w:t xml:space="preserve">-  на хозяйственные нужды на основании </w:t>
      </w:r>
      <w:r w:rsidRPr="00D2680D">
        <w:rPr>
          <w:spacing w:val="-1"/>
        </w:rPr>
        <w:t>заявки-обоснования закупки товаров, работ, услуг через подотчетное лицо (в случаях осуществления закупки товаров, работ, услуг) и заявления, имеющего разрешительную надпись руководителя учреждения (лица, исполняющего обязанности руководителя</w:t>
      </w:r>
      <w:r>
        <w:rPr>
          <w:spacing w:val="-1"/>
        </w:rPr>
        <w:t>)</w:t>
      </w:r>
      <w:r w:rsidRPr="00D2680D">
        <w:rPr>
          <w:spacing w:val="-1"/>
        </w:rPr>
        <w:t>;</w:t>
      </w:r>
    </w:p>
    <w:p w:rsidR="00DE1331" w:rsidRPr="00D2680D" w:rsidRDefault="00DE1331" w:rsidP="00DE1331">
      <w:pPr>
        <w:pStyle w:val="a3"/>
        <w:spacing w:after="0" w:line="0" w:lineRule="atLeast"/>
        <w:ind w:left="142" w:firstLine="567"/>
        <w:jc w:val="both"/>
        <w:rPr>
          <w:rFonts w:ascii="Times New Roman" w:hAnsi="Times New Roman"/>
          <w:spacing w:val="-1"/>
          <w:sz w:val="24"/>
          <w:szCs w:val="24"/>
        </w:rPr>
      </w:pPr>
      <w:r w:rsidRPr="00D2680D">
        <w:rPr>
          <w:rFonts w:ascii="Times New Roman" w:hAnsi="Times New Roman"/>
          <w:spacing w:val="-1"/>
          <w:sz w:val="24"/>
          <w:szCs w:val="24"/>
        </w:rPr>
        <w:t>- на основании заявления сотрудника</w:t>
      </w:r>
      <w:r>
        <w:rPr>
          <w:rFonts w:ascii="Times New Roman" w:hAnsi="Times New Roman"/>
          <w:spacing w:val="-1"/>
          <w:sz w:val="24"/>
          <w:szCs w:val="24"/>
        </w:rPr>
        <w:t>,</w:t>
      </w:r>
      <w:r w:rsidRPr="00D2680D">
        <w:rPr>
          <w:rFonts w:ascii="Times New Roman" w:hAnsi="Times New Roman"/>
          <w:spacing w:val="-1"/>
          <w:sz w:val="24"/>
          <w:szCs w:val="24"/>
        </w:rPr>
        <w:t xml:space="preserve"> направленного в командировку, имеющего разрешительную надпись руководителя учреждения (лица, исполняющего обязанности руководителя учреждения) и приказа(решения) о направлении в командировку </w:t>
      </w:r>
    </w:p>
    <w:p w:rsidR="00DE1331" w:rsidRPr="00D2680D" w:rsidRDefault="00DE1331" w:rsidP="00DE1331">
      <w:pPr>
        <w:pStyle w:val="a3"/>
        <w:spacing w:after="0" w:line="0" w:lineRule="atLeast"/>
        <w:ind w:left="142" w:firstLine="567"/>
        <w:jc w:val="both"/>
        <w:rPr>
          <w:rFonts w:ascii="Times New Roman" w:hAnsi="Times New Roman"/>
          <w:spacing w:val="-1"/>
          <w:sz w:val="24"/>
          <w:szCs w:val="24"/>
        </w:rPr>
      </w:pPr>
      <w:r w:rsidRPr="00D2680D">
        <w:rPr>
          <w:rFonts w:ascii="Times New Roman" w:hAnsi="Times New Roman"/>
          <w:spacing w:val="-1"/>
          <w:sz w:val="24"/>
          <w:szCs w:val="24"/>
        </w:rPr>
        <w:t>и должны расходоваться строго по назначению.</w:t>
      </w:r>
    </w:p>
    <w:p w:rsidR="00FC67AF" w:rsidRDefault="007E53A4">
      <w:pPr>
        <w:rPr>
          <w:rFonts w:ascii="Times New Roman" w:hAnsi="Times New Roman"/>
          <w:sz w:val="24"/>
          <w:szCs w:val="24"/>
        </w:rPr>
      </w:pPr>
      <w:r>
        <w:rPr>
          <w:rFonts w:ascii="Times New Roman" w:hAnsi="Times New Roman"/>
          <w:sz w:val="24"/>
          <w:szCs w:val="24"/>
        </w:rPr>
        <w:t>…..</w:t>
      </w:r>
    </w:p>
    <w:p w:rsidR="007E53A4" w:rsidRPr="000D15D2" w:rsidRDefault="007E53A4" w:rsidP="007E53A4">
      <w:pPr>
        <w:pStyle w:val="a3"/>
        <w:spacing w:after="0" w:line="0" w:lineRule="atLeast"/>
        <w:ind w:left="0"/>
        <w:jc w:val="both"/>
        <w:rPr>
          <w:rFonts w:ascii="Times New Roman" w:hAnsi="Times New Roman"/>
          <w:b/>
          <w:sz w:val="24"/>
          <w:szCs w:val="24"/>
        </w:rPr>
      </w:pPr>
      <w:r>
        <w:rPr>
          <w:rFonts w:ascii="Times New Roman" w:hAnsi="Times New Roman"/>
          <w:b/>
          <w:sz w:val="24"/>
          <w:szCs w:val="24"/>
        </w:rPr>
        <w:t>3</w:t>
      </w:r>
      <w:r w:rsidRPr="000D15D2">
        <w:rPr>
          <w:rFonts w:ascii="Times New Roman" w:hAnsi="Times New Roman"/>
          <w:b/>
          <w:sz w:val="24"/>
          <w:szCs w:val="24"/>
        </w:rPr>
        <w:t>.1.1.</w:t>
      </w:r>
      <w:r>
        <w:rPr>
          <w:rFonts w:ascii="Times New Roman" w:hAnsi="Times New Roman"/>
          <w:b/>
          <w:sz w:val="24"/>
          <w:szCs w:val="24"/>
        </w:rPr>
        <w:t xml:space="preserve"> </w:t>
      </w:r>
      <w:r w:rsidRPr="000D15D2">
        <w:rPr>
          <w:rFonts w:ascii="Times New Roman" w:hAnsi="Times New Roman"/>
          <w:b/>
          <w:sz w:val="24"/>
          <w:szCs w:val="24"/>
        </w:rPr>
        <w:t>Учет основных средств.</w:t>
      </w:r>
    </w:p>
    <w:p w:rsidR="007E53A4" w:rsidRDefault="007E53A4" w:rsidP="007E53A4">
      <w:pPr>
        <w:pStyle w:val="a6"/>
        <w:shd w:val="clear" w:color="auto" w:fill="FFFFFF"/>
        <w:spacing w:before="0" w:beforeAutospacing="0" w:after="0" w:afterAutospacing="0" w:line="0" w:lineRule="atLeast"/>
        <w:ind w:firstLine="708"/>
        <w:jc w:val="both"/>
      </w:pPr>
      <w:r w:rsidRPr="00DD2279">
        <w:t xml:space="preserve">Основные средства - являющиеся активами материальные ценности независимо от их стоимости со сроком полезного использования более 12 месяцев (если иное не предусмотрено настоящим СГС «Основные средства», иными нормативными правовыми актами, регулирующими ведение бухгалтерского учета и составление бухгалтерской (финансовой) отчетности), предназначенные для неоднократного или постоянного использования учреждением на праве оперативного управления (праве владения и (или) пользования </w:t>
      </w:r>
      <w:r w:rsidRPr="00DD2279">
        <w:lastRenderedPageBreak/>
        <w:t>имуществом, возникающем по договору аренды (имущественного найма) либо договору безвозмездного пользования) в целях осуществления деятельности по выполнению работ, оказанию услуг либо для управленческих нужд учреждения.</w:t>
      </w:r>
    </w:p>
    <w:p w:rsidR="007E53A4" w:rsidRDefault="007E53A4" w:rsidP="007E53A4">
      <w:pPr>
        <w:pStyle w:val="a6"/>
        <w:shd w:val="clear" w:color="auto" w:fill="FFFFFF"/>
        <w:spacing w:before="0" w:beforeAutospacing="0" w:after="0" w:afterAutospacing="0" w:line="0" w:lineRule="atLeast"/>
        <w:ind w:firstLine="708"/>
        <w:jc w:val="both"/>
      </w:pPr>
      <w:r>
        <w:t>…..</w:t>
      </w:r>
    </w:p>
    <w:p w:rsidR="007E53A4" w:rsidRPr="00DD2279" w:rsidRDefault="007E53A4" w:rsidP="007E53A4">
      <w:pPr>
        <w:pStyle w:val="a6"/>
        <w:shd w:val="clear" w:color="auto" w:fill="FFFFFF"/>
        <w:spacing w:before="0" w:beforeAutospacing="0" w:after="0" w:afterAutospacing="0" w:line="0" w:lineRule="atLeast"/>
        <w:ind w:firstLine="708"/>
        <w:jc w:val="both"/>
      </w:pPr>
      <w:r w:rsidRPr="00DD2279">
        <w:t>Объекты основных средств, срок полезного использования которых одинаков, стоимость которых не является существенной объединяются в один инвентарный объект, признаваемый для целей бухгалтерского учета комплексом объектов основных средств. При этом не существенной признается стоимость:</w:t>
      </w:r>
    </w:p>
    <w:p w:rsidR="007E53A4" w:rsidRPr="00DD2279" w:rsidRDefault="007E53A4" w:rsidP="007E53A4">
      <w:pPr>
        <w:pStyle w:val="a6"/>
        <w:shd w:val="clear" w:color="auto" w:fill="FFFFFF"/>
        <w:spacing w:before="0" w:beforeAutospacing="0" w:after="0" w:afterAutospacing="0" w:line="0" w:lineRule="atLeast"/>
        <w:jc w:val="both"/>
      </w:pPr>
      <w:r w:rsidRPr="00DD2279">
        <w:t>-для объектов основных средств, приобретенных до 01.01.2018 менее 3000руб.</w:t>
      </w:r>
    </w:p>
    <w:p w:rsidR="007E53A4" w:rsidRPr="00DD2279" w:rsidRDefault="007E53A4" w:rsidP="007E53A4">
      <w:pPr>
        <w:pStyle w:val="a6"/>
        <w:shd w:val="clear" w:color="auto" w:fill="FFFFFF"/>
        <w:spacing w:before="0" w:beforeAutospacing="0" w:after="0" w:afterAutospacing="0" w:line="0" w:lineRule="atLeast"/>
        <w:jc w:val="both"/>
      </w:pPr>
      <w:r w:rsidRPr="00DD2279">
        <w:t>-для объектов основных средств, приобретенных с 01.01.2018 менее 10 000руб.</w:t>
      </w:r>
    </w:p>
    <w:p w:rsidR="007E53A4" w:rsidRDefault="007E53A4" w:rsidP="007E53A4">
      <w:pPr>
        <w:pStyle w:val="a6"/>
        <w:shd w:val="clear" w:color="auto" w:fill="FFFFFF"/>
        <w:spacing w:before="0" w:beforeAutospacing="0" w:after="0" w:afterAutospacing="0" w:line="0" w:lineRule="atLeast"/>
        <w:ind w:firstLine="708"/>
        <w:jc w:val="both"/>
      </w:pPr>
      <w:r>
        <w:t>…..</w:t>
      </w:r>
    </w:p>
    <w:p w:rsidR="007E53A4" w:rsidRPr="00DD2279" w:rsidRDefault="007E53A4" w:rsidP="007E53A4">
      <w:pPr>
        <w:spacing w:after="0" w:line="0" w:lineRule="atLeast"/>
        <w:ind w:firstLine="709"/>
        <w:jc w:val="both"/>
        <w:rPr>
          <w:rFonts w:ascii="Times New Roman" w:hAnsi="Times New Roman"/>
          <w:sz w:val="24"/>
          <w:szCs w:val="24"/>
        </w:rPr>
      </w:pPr>
      <w:r w:rsidRPr="00DD2279">
        <w:rPr>
          <w:rFonts w:ascii="Times New Roman" w:hAnsi="Times New Roman"/>
          <w:sz w:val="24"/>
          <w:szCs w:val="24"/>
        </w:rPr>
        <w:t>Вновь приобретаемые основные средства распределяются по группам синтетического учета в порядке</w:t>
      </w:r>
      <w:r>
        <w:rPr>
          <w:rFonts w:ascii="Times New Roman" w:hAnsi="Times New Roman"/>
          <w:sz w:val="24"/>
          <w:szCs w:val="24"/>
        </w:rPr>
        <w:t>,</w:t>
      </w:r>
      <w:r w:rsidRPr="00DD2279">
        <w:rPr>
          <w:rFonts w:ascii="Times New Roman" w:hAnsi="Times New Roman"/>
          <w:sz w:val="24"/>
          <w:szCs w:val="24"/>
        </w:rPr>
        <w:t xml:space="preserve"> установленном действующим законодательством при этом под особо ценным движимым имуществом понимается:</w:t>
      </w:r>
    </w:p>
    <w:p w:rsidR="007E53A4" w:rsidRPr="00DD2279" w:rsidRDefault="007E53A4" w:rsidP="007E53A4">
      <w:pPr>
        <w:spacing w:after="0" w:line="0" w:lineRule="atLeast"/>
        <w:ind w:firstLine="709"/>
        <w:jc w:val="both"/>
        <w:rPr>
          <w:rFonts w:ascii="Times New Roman" w:hAnsi="Times New Roman"/>
          <w:sz w:val="24"/>
          <w:szCs w:val="24"/>
        </w:rPr>
      </w:pPr>
      <w:r w:rsidRPr="00DD2279">
        <w:rPr>
          <w:rFonts w:ascii="Times New Roman" w:hAnsi="Times New Roman"/>
          <w:sz w:val="24"/>
          <w:szCs w:val="24"/>
        </w:rPr>
        <w:t xml:space="preserve">- имущество стоимостью свыше 50 000(пятидесяти тысяч) рублей, </w:t>
      </w:r>
    </w:p>
    <w:p w:rsidR="007E53A4" w:rsidRDefault="007E53A4" w:rsidP="007E53A4">
      <w:pPr>
        <w:spacing w:after="0" w:line="0" w:lineRule="atLeast"/>
        <w:ind w:firstLine="709"/>
        <w:jc w:val="both"/>
        <w:rPr>
          <w:rFonts w:ascii="Times New Roman" w:hAnsi="Times New Roman"/>
          <w:sz w:val="24"/>
          <w:szCs w:val="24"/>
        </w:rPr>
      </w:pPr>
      <w:r w:rsidRPr="00DD2279">
        <w:rPr>
          <w:rFonts w:ascii="Times New Roman" w:hAnsi="Times New Roman"/>
          <w:sz w:val="24"/>
          <w:szCs w:val="24"/>
        </w:rPr>
        <w:t xml:space="preserve">- </w:t>
      </w:r>
      <w:r>
        <w:rPr>
          <w:rFonts w:ascii="Times New Roman" w:hAnsi="Times New Roman"/>
          <w:sz w:val="24"/>
          <w:szCs w:val="24"/>
        </w:rPr>
        <w:t>имущество вне зависимости от стоимости, без которого осуществление основных видов деятельности, предусмотренных Уставом учреждения, будет существенно затруднено</w:t>
      </w:r>
    </w:p>
    <w:p w:rsidR="00E23558" w:rsidRDefault="00E23558" w:rsidP="007E53A4">
      <w:pPr>
        <w:spacing w:after="0" w:line="0" w:lineRule="atLeast"/>
        <w:ind w:firstLine="709"/>
        <w:jc w:val="both"/>
        <w:rPr>
          <w:rFonts w:ascii="Times New Roman" w:hAnsi="Times New Roman"/>
          <w:sz w:val="24"/>
          <w:szCs w:val="24"/>
        </w:rPr>
      </w:pPr>
      <w:r>
        <w:rPr>
          <w:rFonts w:ascii="Times New Roman" w:hAnsi="Times New Roman"/>
          <w:sz w:val="24"/>
          <w:szCs w:val="24"/>
        </w:rPr>
        <w:t>…..</w:t>
      </w:r>
    </w:p>
    <w:p w:rsidR="00D31311" w:rsidRPr="00DD2279" w:rsidRDefault="00D31311" w:rsidP="00D31311">
      <w:pPr>
        <w:spacing w:after="0" w:line="0" w:lineRule="atLeast"/>
        <w:ind w:firstLine="708"/>
        <w:jc w:val="both"/>
        <w:rPr>
          <w:rFonts w:ascii="Times New Roman" w:hAnsi="Times New Roman"/>
          <w:sz w:val="24"/>
          <w:szCs w:val="24"/>
        </w:rPr>
      </w:pPr>
      <w:r w:rsidRPr="00DD2279">
        <w:rPr>
          <w:rFonts w:ascii="Times New Roman" w:hAnsi="Times New Roman"/>
          <w:sz w:val="24"/>
          <w:szCs w:val="24"/>
        </w:rPr>
        <w:t>Для целей нал</w:t>
      </w:r>
      <w:r>
        <w:rPr>
          <w:rFonts w:ascii="Times New Roman" w:hAnsi="Times New Roman"/>
          <w:sz w:val="24"/>
          <w:szCs w:val="24"/>
        </w:rPr>
        <w:t>о</w:t>
      </w:r>
      <w:r w:rsidRPr="00DD2279">
        <w:rPr>
          <w:rFonts w:ascii="Times New Roman" w:hAnsi="Times New Roman"/>
          <w:sz w:val="24"/>
          <w:szCs w:val="24"/>
        </w:rPr>
        <w:t>гового и бухгалтерского учета по объектам основных средств и нематериальных активов, приобретенных с 01.01.2018, амортизация, начисляется линейным методом в следующем порядке:</w:t>
      </w:r>
    </w:p>
    <w:p w:rsidR="00D31311" w:rsidRPr="00DD2279" w:rsidRDefault="00D31311" w:rsidP="00D31311">
      <w:pPr>
        <w:pStyle w:val="a6"/>
        <w:shd w:val="clear" w:color="auto" w:fill="FFFFFF"/>
        <w:spacing w:before="0" w:beforeAutospacing="0" w:after="0" w:afterAutospacing="0" w:line="0" w:lineRule="atLeast"/>
        <w:jc w:val="both"/>
      </w:pPr>
      <w:r w:rsidRPr="00DD2279">
        <w:t xml:space="preserve">а) на объект основных средств стоимостью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DD2279">
        <w:t>забалансовом</w:t>
      </w:r>
      <w:proofErr w:type="spellEnd"/>
      <w:r w:rsidRPr="00DD2279">
        <w:t xml:space="preserve"> счете в соответствии с порядком применения Единого плана счетов бухгалтерского учета;</w:t>
      </w:r>
    </w:p>
    <w:p w:rsidR="00D31311" w:rsidRPr="00DD2279" w:rsidRDefault="00D31311" w:rsidP="00D31311">
      <w:pPr>
        <w:pStyle w:val="a6"/>
        <w:shd w:val="clear" w:color="auto" w:fill="FFFFFF"/>
        <w:spacing w:before="0" w:beforeAutospacing="0" w:after="0" w:afterAutospacing="0" w:line="0" w:lineRule="atLeast"/>
        <w:jc w:val="both"/>
      </w:pPr>
      <w:r w:rsidRPr="00DD2279">
        <w:t>б)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D31311" w:rsidRPr="00DD2279" w:rsidRDefault="00D31311" w:rsidP="00D31311">
      <w:pPr>
        <w:pStyle w:val="a6"/>
        <w:shd w:val="clear" w:color="auto" w:fill="FFFFFF"/>
        <w:spacing w:before="0" w:beforeAutospacing="0" w:after="0" w:afterAutospacing="0" w:line="0" w:lineRule="atLeast"/>
        <w:jc w:val="both"/>
      </w:pPr>
      <w:r w:rsidRPr="00DD2279">
        <w:t>в) на иной объект основных средств стоимостью от 10 000 до 100 000 рублей включительно амортизация начисляется в размере 100% первоначальной стоимости при выдаче его в эксплуатацию.</w:t>
      </w:r>
    </w:p>
    <w:p w:rsidR="00D31311" w:rsidRPr="00DD2279" w:rsidRDefault="00D31311" w:rsidP="00D31311">
      <w:pPr>
        <w:pStyle w:val="a6"/>
        <w:shd w:val="clear" w:color="auto" w:fill="FFFFFF"/>
        <w:spacing w:before="0" w:beforeAutospacing="0" w:after="0" w:afterAutospacing="0" w:line="0" w:lineRule="atLeast"/>
        <w:jc w:val="both"/>
      </w:pPr>
      <w:r w:rsidRPr="00DD2279">
        <w:t xml:space="preserve"> г) на объект основных средств стоимостью свыше 100 000 рублей амортизация начисляется в соответствии с рассчитанными нормами амортизации;</w:t>
      </w:r>
    </w:p>
    <w:p w:rsidR="00D31311" w:rsidRPr="00DD2279" w:rsidRDefault="00D31311" w:rsidP="00D31311">
      <w:pPr>
        <w:spacing w:after="0" w:line="0" w:lineRule="atLeast"/>
        <w:ind w:firstLine="708"/>
        <w:jc w:val="both"/>
        <w:rPr>
          <w:rFonts w:ascii="Times New Roman" w:hAnsi="Times New Roman"/>
          <w:sz w:val="24"/>
          <w:szCs w:val="24"/>
        </w:rPr>
      </w:pPr>
      <w:r w:rsidRPr="00DD2279">
        <w:rPr>
          <w:rFonts w:ascii="Times New Roman" w:hAnsi="Times New Roman"/>
          <w:sz w:val="24"/>
          <w:szCs w:val="24"/>
        </w:rPr>
        <w:t>Для целей налогового и бухгалтерского учета по объектам основных средств и нематериальных активов, приобретенных до 01.01.2018, амортизация начисляется в</w:t>
      </w:r>
      <w:r>
        <w:rPr>
          <w:rFonts w:ascii="Times New Roman" w:hAnsi="Times New Roman"/>
          <w:sz w:val="24"/>
          <w:szCs w:val="24"/>
        </w:rPr>
        <w:t xml:space="preserve"> </w:t>
      </w:r>
      <w:r w:rsidRPr="00DD2279">
        <w:rPr>
          <w:rFonts w:ascii="Times New Roman" w:hAnsi="Times New Roman"/>
          <w:sz w:val="24"/>
          <w:szCs w:val="24"/>
        </w:rPr>
        <w:t>порядке</w:t>
      </w:r>
      <w:r>
        <w:rPr>
          <w:rFonts w:ascii="Times New Roman" w:hAnsi="Times New Roman"/>
          <w:sz w:val="24"/>
          <w:szCs w:val="24"/>
        </w:rPr>
        <w:t>,</w:t>
      </w:r>
      <w:r w:rsidRPr="00DD2279">
        <w:rPr>
          <w:rFonts w:ascii="Times New Roman" w:hAnsi="Times New Roman"/>
          <w:sz w:val="24"/>
          <w:szCs w:val="24"/>
        </w:rPr>
        <w:t xml:space="preserve"> действовавшем до введения в</w:t>
      </w:r>
      <w:r>
        <w:rPr>
          <w:rFonts w:ascii="Times New Roman" w:hAnsi="Times New Roman"/>
          <w:sz w:val="24"/>
          <w:szCs w:val="24"/>
        </w:rPr>
        <w:t xml:space="preserve"> </w:t>
      </w:r>
      <w:r w:rsidRPr="00DD2279">
        <w:rPr>
          <w:rFonts w:ascii="Times New Roman" w:hAnsi="Times New Roman"/>
          <w:sz w:val="24"/>
          <w:szCs w:val="24"/>
        </w:rPr>
        <w:t>де</w:t>
      </w:r>
      <w:r>
        <w:rPr>
          <w:rFonts w:ascii="Times New Roman" w:hAnsi="Times New Roman"/>
          <w:sz w:val="24"/>
          <w:szCs w:val="24"/>
        </w:rPr>
        <w:t>й</w:t>
      </w:r>
      <w:r w:rsidRPr="00DD2279">
        <w:rPr>
          <w:rFonts w:ascii="Times New Roman" w:hAnsi="Times New Roman"/>
          <w:sz w:val="24"/>
          <w:szCs w:val="24"/>
        </w:rPr>
        <w:t>ствие СГС «Основные средства».</w:t>
      </w:r>
    </w:p>
    <w:p w:rsidR="00D31311" w:rsidRDefault="00D31311" w:rsidP="007E53A4">
      <w:pPr>
        <w:spacing w:after="0" w:line="0" w:lineRule="atLeast"/>
        <w:ind w:firstLine="709"/>
        <w:jc w:val="both"/>
        <w:rPr>
          <w:rFonts w:ascii="Times New Roman" w:hAnsi="Times New Roman"/>
          <w:sz w:val="24"/>
          <w:szCs w:val="24"/>
        </w:rPr>
      </w:pPr>
      <w:r>
        <w:rPr>
          <w:rFonts w:ascii="Times New Roman" w:hAnsi="Times New Roman"/>
          <w:sz w:val="24"/>
          <w:szCs w:val="24"/>
        </w:rPr>
        <w:t>…..</w:t>
      </w:r>
    </w:p>
    <w:p w:rsidR="00E23558" w:rsidRPr="008C4BC3" w:rsidRDefault="00E23558" w:rsidP="00E23558">
      <w:pPr>
        <w:pStyle w:val="s1"/>
        <w:shd w:val="clear" w:color="auto" w:fill="FFFFFF"/>
        <w:spacing w:before="0" w:beforeAutospacing="0" w:after="0" w:afterAutospacing="0" w:line="0" w:lineRule="atLeast"/>
        <w:jc w:val="both"/>
        <w:rPr>
          <w:b/>
        </w:rPr>
      </w:pPr>
      <w:r>
        <w:rPr>
          <w:b/>
        </w:rPr>
        <w:t>3</w:t>
      </w:r>
      <w:r w:rsidRPr="008C4BC3">
        <w:rPr>
          <w:b/>
        </w:rPr>
        <w:t>.1.2. Учет нематериальных активов</w:t>
      </w:r>
    </w:p>
    <w:p w:rsidR="00E23558" w:rsidRPr="00692220" w:rsidRDefault="00E23558" w:rsidP="00E23558">
      <w:pPr>
        <w:pStyle w:val="s1"/>
        <w:shd w:val="clear" w:color="auto" w:fill="FFFFFF"/>
        <w:spacing w:before="0" w:beforeAutospacing="0" w:after="0" w:afterAutospacing="0" w:line="0" w:lineRule="atLeast"/>
        <w:ind w:firstLine="709"/>
        <w:jc w:val="both"/>
        <w:rPr>
          <w:shd w:val="clear" w:color="auto" w:fill="FFFFFF"/>
        </w:rPr>
      </w:pPr>
      <w:r w:rsidRPr="00692220">
        <w:t xml:space="preserve"> </w:t>
      </w:r>
      <w:r w:rsidRPr="00692220">
        <w:rPr>
          <w:rStyle w:val="s10"/>
          <w:b/>
          <w:bCs/>
        </w:rPr>
        <w:t>Нематериальный актив</w:t>
      </w:r>
      <w:r w:rsidRPr="00692220">
        <w:rPr>
          <w:shd w:val="clear" w:color="auto" w:fill="FFFFFF"/>
        </w:rPr>
        <w:t> - объект нефинансовых активов, предназначенный для неоднократного и (или) постоянного использования в деятельности учреждения свыше 12 месяцев, не имеющий материально-вещественной формы, с возможностью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rsidR="00E23558" w:rsidRPr="00692220" w:rsidRDefault="00E23558" w:rsidP="00E23558">
      <w:pPr>
        <w:pStyle w:val="s1"/>
        <w:shd w:val="clear" w:color="auto" w:fill="FFFFFF"/>
        <w:spacing w:before="0" w:beforeAutospacing="0" w:after="0" w:afterAutospacing="0" w:line="0" w:lineRule="atLeast"/>
        <w:ind w:firstLine="709"/>
        <w:jc w:val="both"/>
        <w:rPr>
          <w:shd w:val="clear" w:color="auto" w:fill="FFFFFF"/>
        </w:rPr>
      </w:pPr>
      <w:r w:rsidRPr="00692220">
        <w:rPr>
          <w:shd w:val="clear" w:color="auto" w:fill="FFFFFF"/>
        </w:rPr>
        <w:t>Объект нефинансовых активов подлежит признанию в бухгалтерском учете в составе группы нематериальных активов при условии, что субъектом учета прогнозируется получение экономических выгод или полезного потенциала от его использования и первоначальную стоимость такого объекта можно надежно оценить.</w:t>
      </w:r>
    </w:p>
    <w:p w:rsidR="00E23558" w:rsidRPr="00F00427" w:rsidRDefault="00E23558" w:rsidP="00F00427">
      <w:pPr>
        <w:spacing w:after="0" w:line="0" w:lineRule="atLeast"/>
        <w:ind w:firstLine="709"/>
        <w:jc w:val="both"/>
        <w:rPr>
          <w:rFonts w:ascii="Times New Roman" w:hAnsi="Times New Roman"/>
          <w:sz w:val="24"/>
          <w:szCs w:val="24"/>
        </w:rPr>
      </w:pPr>
      <w:r w:rsidRPr="00F00427">
        <w:rPr>
          <w:rFonts w:ascii="Times New Roman" w:hAnsi="Times New Roman"/>
          <w:sz w:val="24"/>
          <w:szCs w:val="24"/>
        </w:rPr>
        <w:lastRenderedPageBreak/>
        <w:t>Каждому инвентарному объекту нематериальных активов присваивается уникальный инвентарный номер</w:t>
      </w:r>
    </w:p>
    <w:p w:rsidR="00E23558" w:rsidRDefault="00E23558" w:rsidP="00E23558">
      <w:pPr>
        <w:spacing w:after="0" w:line="0" w:lineRule="atLeast"/>
        <w:ind w:firstLine="709"/>
        <w:jc w:val="both"/>
        <w:rPr>
          <w:rFonts w:ascii="Times New Roman" w:hAnsi="Times New Roman"/>
          <w:sz w:val="24"/>
          <w:szCs w:val="24"/>
        </w:rPr>
      </w:pPr>
      <w:r w:rsidRPr="00F00427">
        <w:rPr>
          <w:rFonts w:ascii="Times New Roman" w:hAnsi="Times New Roman"/>
          <w:sz w:val="24"/>
          <w:szCs w:val="24"/>
        </w:rPr>
        <w:t>Амортизация начисляется по объектам нематериальных активов с определенным сроком полезного использования</w:t>
      </w:r>
    </w:p>
    <w:p w:rsidR="00F90EC2" w:rsidRPr="00F00427" w:rsidRDefault="00F90EC2" w:rsidP="00E23558">
      <w:pPr>
        <w:spacing w:after="0" w:line="0" w:lineRule="atLeast"/>
        <w:ind w:firstLine="709"/>
        <w:jc w:val="both"/>
        <w:rPr>
          <w:rFonts w:ascii="Times New Roman" w:hAnsi="Times New Roman"/>
          <w:sz w:val="24"/>
          <w:szCs w:val="24"/>
        </w:rPr>
      </w:pPr>
      <w:r>
        <w:rPr>
          <w:rFonts w:ascii="Times New Roman" w:hAnsi="Times New Roman"/>
          <w:sz w:val="24"/>
          <w:szCs w:val="24"/>
        </w:rPr>
        <w:t>…..</w:t>
      </w:r>
    </w:p>
    <w:p w:rsidR="00F00427" w:rsidRPr="008C4BC3" w:rsidRDefault="00F00427" w:rsidP="00F90EC2">
      <w:pPr>
        <w:pStyle w:val="s1"/>
        <w:shd w:val="clear" w:color="auto" w:fill="FFFFFF"/>
        <w:spacing w:before="0" w:beforeAutospacing="0" w:after="0" w:afterAutospacing="0" w:line="0" w:lineRule="atLeast"/>
        <w:rPr>
          <w:b/>
        </w:rPr>
      </w:pPr>
      <w:r>
        <w:t>.</w:t>
      </w:r>
      <w:r>
        <w:rPr>
          <w:b/>
        </w:rPr>
        <w:t>3</w:t>
      </w:r>
      <w:r w:rsidRPr="008C4BC3">
        <w:rPr>
          <w:b/>
        </w:rPr>
        <w:t>.1.3.</w:t>
      </w:r>
      <w:r>
        <w:rPr>
          <w:b/>
        </w:rPr>
        <w:t xml:space="preserve"> </w:t>
      </w:r>
      <w:r w:rsidRPr="008C4BC3">
        <w:rPr>
          <w:b/>
        </w:rPr>
        <w:t>Учет непроизведенных активов</w:t>
      </w:r>
    </w:p>
    <w:p w:rsidR="00F00427" w:rsidRPr="008C4BC3" w:rsidRDefault="00F00427" w:rsidP="00F00427">
      <w:pPr>
        <w:pStyle w:val="s1"/>
        <w:shd w:val="clear" w:color="auto" w:fill="FFFFFF"/>
        <w:spacing w:before="0" w:beforeAutospacing="0" w:after="0" w:afterAutospacing="0" w:line="0" w:lineRule="atLeast"/>
        <w:ind w:firstLine="709"/>
      </w:pPr>
      <w:r w:rsidRPr="005058DC">
        <w:t xml:space="preserve">В составе непроизведенных активов учитывается </w:t>
      </w:r>
      <w:r w:rsidRPr="008C4BC3">
        <w:t xml:space="preserve">земельный участок, используемый учреждением на праве постоянного (бессрочного) пользования на основании документа (свидетельства), подтверждающего право пользования земельным участком, по его кадастровой стоимости. </w:t>
      </w:r>
    </w:p>
    <w:p w:rsidR="00F00427" w:rsidRDefault="00127447" w:rsidP="00E23558">
      <w:pPr>
        <w:spacing w:after="0" w:line="0" w:lineRule="atLeast"/>
        <w:ind w:firstLine="709"/>
        <w:jc w:val="both"/>
        <w:rPr>
          <w:rFonts w:ascii="Times New Roman" w:hAnsi="Times New Roman"/>
          <w:sz w:val="24"/>
          <w:szCs w:val="24"/>
        </w:rPr>
      </w:pPr>
      <w:r>
        <w:rPr>
          <w:rFonts w:ascii="Times New Roman" w:hAnsi="Times New Roman"/>
          <w:sz w:val="24"/>
          <w:szCs w:val="24"/>
        </w:rPr>
        <w:t>…..</w:t>
      </w:r>
    </w:p>
    <w:p w:rsidR="00127447" w:rsidRPr="00E31528" w:rsidRDefault="00127447" w:rsidP="00127447">
      <w:pPr>
        <w:shd w:val="clear" w:color="auto" w:fill="FFFFFF"/>
        <w:tabs>
          <w:tab w:val="left" w:pos="426"/>
        </w:tabs>
        <w:spacing w:after="0" w:line="0" w:lineRule="atLeast"/>
        <w:jc w:val="both"/>
        <w:rPr>
          <w:rFonts w:ascii="Times New Roman" w:hAnsi="Times New Roman"/>
          <w:b/>
          <w:sz w:val="24"/>
          <w:szCs w:val="24"/>
        </w:rPr>
      </w:pPr>
      <w:r>
        <w:rPr>
          <w:rFonts w:ascii="Times New Roman" w:hAnsi="Times New Roman"/>
          <w:b/>
          <w:sz w:val="24"/>
          <w:szCs w:val="24"/>
          <w:shd w:val="clear" w:color="auto" w:fill="FFFFFF"/>
        </w:rPr>
        <w:t>3</w:t>
      </w:r>
      <w:r w:rsidRPr="00E31528">
        <w:rPr>
          <w:rFonts w:ascii="Times New Roman" w:hAnsi="Times New Roman"/>
          <w:b/>
          <w:sz w:val="24"/>
          <w:szCs w:val="24"/>
          <w:shd w:val="clear" w:color="auto" w:fill="FFFFFF"/>
        </w:rPr>
        <w:t>.1.4. У</w:t>
      </w:r>
      <w:r w:rsidRPr="00E31528">
        <w:rPr>
          <w:rFonts w:ascii="Times New Roman" w:hAnsi="Times New Roman"/>
          <w:b/>
          <w:sz w:val="24"/>
          <w:szCs w:val="24"/>
        </w:rPr>
        <w:t>чет материальных запасов</w:t>
      </w:r>
    </w:p>
    <w:p w:rsidR="00127447" w:rsidRPr="00DD2279" w:rsidRDefault="00127447" w:rsidP="00127447">
      <w:pPr>
        <w:spacing w:after="0" w:line="0" w:lineRule="atLeast"/>
        <w:ind w:firstLine="709"/>
        <w:jc w:val="both"/>
        <w:rPr>
          <w:rFonts w:ascii="Times New Roman" w:hAnsi="Times New Roman"/>
          <w:sz w:val="24"/>
          <w:szCs w:val="24"/>
        </w:rPr>
      </w:pPr>
      <w:r w:rsidRPr="00E10E88">
        <w:rPr>
          <w:rFonts w:ascii="Times New Roman" w:hAnsi="Times New Roman"/>
          <w:sz w:val="24"/>
          <w:szCs w:val="24"/>
        </w:rPr>
        <w:t>В составе материальных запасов учитываются материальные ценности, используемые в качестве материалов, комплектующих изделий для нужд учреждений, средства труда (инвентарь и хозяйственные принадлежности), срок полезного использования которых не превышает 12 месяцев независимо от их стоимости, и предметы, используемые в деятельности учреждения в течение периода, превышающего 12 месяцев, но не относящимся к основным средствам</w:t>
      </w:r>
    </w:p>
    <w:p w:rsidR="007E53A4" w:rsidRPr="00DD2279" w:rsidRDefault="007E53A4" w:rsidP="007E53A4">
      <w:pPr>
        <w:pStyle w:val="a6"/>
        <w:shd w:val="clear" w:color="auto" w:fill="FFFFFF"/>
        <w:spacing w:before="0" w:beforeAutospacing="0" w:after="0" w:afterAutospacing="0" w:line="0" w:lineRule="atLeast"/>
        <w:ind w:firstLine="708"/>
        <w:jc w:val="both"/>
      </w:pPr>
    </w:p>
    <w:p w:rsidR="007E53A4" w:rsidRDefault="00127447">
      <w:pPr>
        <w:rPr>
          <w:rFonts w:ascii="Times New Roman" w:hAnsi="Times New Roman"/>
          <w:sz w:val="24"/>
          <w:szCs w:val="24"/>
        </w:rPr>
      </w:pPr>
      <w:r>
        <w:rPr>
          <w:rFonts w:ascii="Times New Roman" w:hAnsi="Times New Roman"/>
          <w:sz w:val="24"/>
          <w:szCs w:val="24"/>
        </w:rPr>
        <w:t>…..</w:t>
      </w:r>
    </w:p>
    <w:p w:rsidR="00127447" w:rsidRPr="00A21A72" w:rsidRDefault="00127447" w:rsidP="00127447">
      <w:pPr>
        <w:spacing w:after="0" w:line="0" w:lineRule="atLeast"/>
        <w:jc w:val="both"/>
        <w:rPr>
          <w:rFonts w:ascii="Times New Roman" w:hAnsi="Times New Roman"/>
          <w:b/>
          <w:sz w:val="24"/>
          <w:szCs w:val="24"/>
        </w:rPr>
      </w:pPr>
      <w:r>
        <w:rPr>
          <w:rFonts w:ascii="Times New Roman" w:hAnsi="Times New Roman"/>
          <w:b/>
          <w:sz w:val="24"/>
          <w:szCs w:val="24"/>
        </w:rPr>
        <w:t>3.2.3.</w:t>
      </w:r>
      <w:r w:rsidRPr="00A21A72">
        <w:rPr>
          <w:rFonts w:ascii="Times New Roman" w:hAnsi="Times New Roman"/>
          <w:b/>
          <w:sz w:val="24"/>
          <w:szCs w:val="24"/>
        </w:rPr>
        <w:t xml:space="preserve">  Учет расчетов с учредителем.</w:t>
      </w:r>
    </w:p>
    <w:p w:rsidR="00127447" w:rsidRPr="00A21A72" w:rsidRDefault="00127447" w:rsidP="00127447">
      <w:pPr>
        <w:spacing w:after="0" w:line="0" w:lineRule="atLeast"/>
        <w:ind w:firstLine="709"/>
        <w:jc w:val="both"/>
        <w:rPr>
          <w:rFonts w:ascii="Times New Roman" w:hAnsi="Times New Roman"/>
          <w:sz w:val="24"/>
          <w:szCs w:val="24"/>
        </w:rPr>
      </w:pPr>
      <w:r w:rsidRPr="00A21A72">
        <w:rPr>
          <w:rFonts w:ascii="Times New Roman" w:hAnsi="Times New Roman"/>
          <w:sz w:val="24"/>
          <w:szCs w:val="24"/>
        </w:rPr>
        <w:t>. На счете 0 210 06 000 "Расчеты с учредителем" подлежит учету балансовая стоимость имущества, которым согласно действующему законодательству учреждение:</w:t>
      </w:r>
    </w:p>
    <w:p w:rsidR="00127447" w:rsidRPr="00A21A72" w:rsidRDefault="00127447" w:rsidP="00127447">
      <w:pPr>
        <w:autoSpaceDE w:val="0"/>
        <w:autoSpaceDN w:val="0"/>
        <w:adjustRightInd w:val="0"/>
        <w:spacing w:after="0" w:line="0" w:lineRule="atLeast"/>
        <w:ind w:firstLine="709"/>
        <w:jc w:val="both"/>
        <w:rPr>
          <w:rFonts w:ascii="Times New Roman" w:hAnsi="Times New Roman"/>
          <w:sz w:val="24"/>
          <w:szCs w:val="24"/>
        </w:rPr>
      </w:pPr>
      <w:r w:rsidRPr="00A21A72">
        <w:rPr>
          <w:rFonts w:ascii="Times New Roman" w:hAnsi="Times New Roman"/>
          <w:sz w:val="24"/>
          <w:szCs w:val="24"/>
        </w:rPr>
        <w:t>- может распоряжаться только по согласованию с собственником;</w:t>
      </w:r>
    </w:p>
    <w:p w:rsidR="00127447" w:rsidRPr="00A21A72" w:rsidRDefault="00127447" w:rsidP="00127447">
      <w:pPr>
        <w:autoSpaceDE w:val="0"/>
        <w:autoSpaceDN w:val="0"/>
        <w:adjustRightInd w:val="0"/>
        <w:spacing w:after="0" w:line="0" w:lineRule="atLeast"/>
        <w:ind w:firstLine="709"/>
        <w:jc w:val="both"/>
        <w:rPr>
          <w:rFonts w:ascii="Times New Roman" w:hAnsi="Times New Roman"/>
          <w:sz w:val="24"/>
          <w:szCs w:val="24"/>
        </w:rPr>
      </w:pPr>
      <w:r w:rsidRPr="00A21A72">
        <w:rPr>
          <w:rFonts w:ascii="Times New Roman" w:hAnsi="Times New Roman"/>
          <w:sz w:val="24"/>
          <w:szCs w:val="24"/>
        </w:rPr>
        <w:t>- не отвечает по своим обязательствам.</w:t>
      </w:r>
    </w:p>
    <w:p w:rsidR="00127447" w:rsidRPr="00A21A72" w:rsidRDefault="00127447" w:rsidP="00127447">
      <w:pPr>
        <w:spacing w:after="0" w:line="0" w:lineRule="atLeast"/>
        <w:ind w:firstLine="709"/>
        <w:jc w:val="both"/>
        <w:rPr>
          <w:rFonts w:ascii="Times New Roman" w:hAnsi="Times New Roman"/>
          <w:sz w:val="24"/>
          <w:szCs w:val="24"/>
        </w:rPr>
      </w:pPr>
      <w:r w:rsidRPr="00A21A72">
        <w:rPr>
          <w:rFonts w:ascii="Times New Roman" w:hAnsi="Times New Roman"/>
          <w:sz w:val="24"/>
          <w:szCs w:val="24"/>
        </w:rPr>
        <w:t>3.2</w:t>
      </w:r>
      <w:r>
        <w:rPr>
          <w:rFonts w:ascii="Times New Roman" w:hAnsi="Times New Roman"/>
          <w:sz w:val="24"/>
          <w:szCs w:val="24"/>
        </w:rPr>
        <w:t>.3</w:t>
      </w:r>
      <w:r w:rsidRPr="00A21A72">
        <w:rPr>
          <w:rFonts w:ascii="Times New Roman" w:hAnsi="Times New Roman"/>
          <w:sz w:val="24"/>
          <w:szCs w:val="24"/>
        </w:rPr>
        <w:t>.</w:t>
      </w:r>
      <w:r>
        <w:rPr>
          <w:rFonts w:ascii="Times New Roman" w:hAnsi="Times New Roman"/>
          <w:sz w:val="24"/>
          <w:szCs w:val="24"/>
        </w:rPr>
        <w:t>1</w:t>
      </w:r>
      <w:r w:rsidRPr="00A21A72">
        <w:rPr>
          <w:rFonts w:ascii="Times New Roman" w:hAnsi="Times New Roman"/>
          <w:sz w:val="24"/>
          <w:szCs w:val="24"/>
        </w:rPr>
        <w:t xml:space="preserve"> Операции, связанные с движением имущества (в том числе недвижимого и особо ценного движимого) между органом, осуществляющим в отношении учреждения функции и полномочия учредителя, и учреждением, отражаются (в части балансовой стоимости объектов):</w:t>
      </w:r>
    </w:p>
    <w:p w:rsidR="00127447" w:rsidRPr="00A21A72" w:rsidRDefault="00127447" w:rsidP="00127447">
      <w:pPr>
        <w:autoSpaceDE w:val="0"/>
        <w:autoSpaceDN w:val="0"/>
        <w:adjustRightInd w:val="0"/>
        <w:spacing w:after="0" w:line="0" w:lineRule="atLeast"/>
        <w:ind w:firstLine="709"/>
        <w:jc w:val="both"/>
        <w:rPr>
          <w:rFonts w:ascii="Times New Roman" w:hAnsi="Times New Roman"/>
          <w:sz w:val="24"/>
          <w:szCs w:val="24"/>
        </w:rPr>
      </w:pPr>
      <w:r w:rsidRPr="00A21A72">
        <w:rPr>
          <w:rFonts w:ascii="Times New Roman" w:hAnsi="Times New Roman"/>
          <w:sz w:val="24"/>
          <w:szCs w:val="24"/>
        </w:rPr>
        <w:t xml:space="preserve">- при поступлении имущества: по дебету соответствующих аналитических счетов счета 0 100 00 000 "Нефинансовые активы" и кредиту счета 0 401 10 19Х "Безвозмездные </w:t>
      </w:r>
      <w:proofErr w:type="spellStart"/>
      <w:r w:rsidRPr="00A21A72">
        <w:rPr>
          <w:rFonts w:ascii="Times New Roman" w:hAnsi="Times New Roman"/>
          <w:sz w:val="24"/>
          <w:szCs w:val="24"/>
        </w:rPr>
        <w:t>неденежные</w:t>
      </w:r>
      <w:proofErr w:type="spellEnd"/>
      <w:r w:rsidRPr="00A21A72">
        <w:rPr>
          <w:rFonts w:ascii="Times New Roman" w:hAnsi="Times New Roman"/>
          <w:sz w:val="24"/>
          <w:szCs w:val="24"/>
        </w:rPr>
        <w:t xml:space="preserve"> поступления текущего характера от …";</w:t>
      </w:r>
    </w:p>
    <w:p w:rsidR="00127447" w:rsidRPr="00A21A72" w:rsidRDefault="00127447" w:rsidP="00127447">
      <w:pPr>
        <w:autoSpaceDE w:val="0"/>
        <w:autoSpaceDN w:val="0"/>
        <w:adjustRightInd w:val="0"/>
        <w:spacing w:after="0" w:line="0" w:lineRule="atLeast"/>
        <w:ind w:firstLine="709"/>
        <w:jc w:val="both"/>
        <w:rPr>
          <w:rFonts w:ascii="Times New Roman" w:hAnsi="Times New Roman"/>
          <w:sz w:val="24"/>
          <w:szCs w:val="24"/>
        </w:rPr>
      </w:pPr>
      <w:r w:rsidRPr="00A21A72">
        <w:rPr>
          <w:rFonts w:ascii="Times New Roman" w:hAnsi="Times New Roman"/>
          <w:sz w:val="24"/>
          <w:szCs w:val="24"/>
        </w:rPr>
        <w:t>- при выбытии имущества: по дебету счета 0 401 20 241 "Безвозмездные перечисления государственным (муниципальным) бюджетным и автономным учреждениям" и кредиту соответствующих аналитических счетов счета 0 100 00 000 "Нефинансовые активы".</w:t>
      </w:r>
    </w:p>
    <w:p w:rsidR="00127447" w:rsidRPr="00A21A72" w:rsidRDefault="00127447" w:rsidP="00127447">
      <w:pPr>
        <w:spacing w:after="0" w:line="0" w:lineRule="atLeast"/>
        <w:ind w:firstLine="709"/>
        <w:jc w:val="both"/>
        <w:rPr>
          <w:rFonts w:ascii="Times New Roman" w:hAnsi="Times New Roman"/>
          <w:sz w:val="24"/>
          <w:szCs w:val="24"/>
        </w:rPr>
      </w:pPr>
      <w:r w:rsidRPr="00A21A72">
        <w:rPr>
          <w:rFonts w:ascii="Times New Roman" w:hAnsi="Times New Roman"/>
          <w:sz w:val="24"/>
          <w:szCs w:val="24"/>
        </w:rPr>
        <w:t>3.</w:t>
      </w:r>
      <w:r>
        <w:rPr>
          <w:rFonts w:ascii="Times New Roman" w:hAnsi="Times New Roman"/>
          <w:sz w:val="24"/>
          <w:szCs w:val="24"/>
        </w:rPr>
        <w:t>2</w:t>
      </w:r>
      <w:r w:rsidRPr="00A21A72">
        <w:rPr>
          <w:rFonts w:ascii="Times New Roman" w:hAnsi="Times New Roman"/>
          <w:sz w:val="24"/>
          <w:szCs w:val="24"/>
        </w:rPr>
        <w:t>.3.</w:t>
      </w:r>
      <w:r>
        <w:rPr>
          <w:rFonts w:ascii="Times New Roman" w:hAnsi="Times New Roman"/>
          <w:sz w:val="24"/>
          <w:szCs w:val="24"/>
        </w:rPr>
        <w:t>2.</w:t>
      </w:r>
      <w:r w:rsidRPr="00A21A72">
        <w:rPr>
          <w:rFonts w:ascii="Times New Roman" w:hAnsi="Times New Roman"/>
          <w:sz w:val="24"/>
          <w:szCs w:val="24"/>
        </w:rPr>
        <w:t xml:space="preserve">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w:t>
      </w:r>
    </w:p>
    <w:p w:rsidR="00127447" w:rsidRPr="00A21A72" w:rsidRDefault="00127447" w:rsidP="00127447">
      <w:pPr>
        <w:autoSpaceDE w:val="0"/>
        <w:autoSpaceDN w:val="0"/>
        <w:adjustRightInd w:val="0"/>
        <w:spacing w:after="0" w:line="0" w:lineRule="atLeast"/>
        <w:ind w:firstLine="709"/>
        <w:jc w:val="both"/>
        <w:rPr>
          <w:rFonts w:ascii="Times New Roman" w:hAnsi="Times New Roman"/>
          <w:sz w:val="24"/>
          <w:szCs w:val="24"/>
        </w:rPr>
      </w:pPr>
      <w:r w:rsidRPr="00A21A72">
        <w:rPr>
          <w:rFonts w:ascii="Times New Roman" w:hAnsi="Times New Roman"/>
          <w:b/>
          <w:bCs/>
          <w:color w:val="26282F"/>
          <w:sz w:val="24"/>
          <w:szCs w:val="24"/>
        </w:rPr>
        <w:t>- один раз в год (перед составлением годовой отчетности).</w:t>
      </w:r>
    </w:p>
    <w:p w:rsidR="00127447" w:rsidRPr="00DE1331" w:rsidRDefault="00127447">
      <w:pPr>
        <w:rPr>
          <w:rFonts w:ascii="Times New Roman" w:hAnsi="Times New Roman"/>
          <w:sz w:val="24"/>
          <w:szCs w:val="24"/>
        </w:rPr>
      </w:pPr>
    </w:p>
    <w:sectPr w:rsidR="00127447" w:rsidRPr="00DE1331" w:rsidSect="0079104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C08C8"/>
    <w:multiLevelType w:val="multilevel"/>
    <w:tmpl w:val="0FAEC2E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ECF5F2D"/>
    <w:multiLevelType w:val="multilevel"/>
    <w:tmpl w:val="3C9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B46DD"/>
    <w:multiLevelType w:val="multilevel"/>
    <w:tmpl w:val="49CC852E"/>
    <w:lvl w:ilvl="0">
      <w:start w:val="1"/>
      <w:numFmt w:val="upperRoman"/>
      <w:lvlText w:val="%1."/>
      <w:lvlJc w:val="right"/>
      <w:pPr>
        <w:ind w:left="3970" w:hanging="284"/>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15:restartNumberingAfterBreak="0">
    <w:nsid w:val="63DF1D4C"/>
    <w:multiLevelType w:val="multilevel"/>
    <w:tmpl w:val="282A30A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DEF"/>
    <w:rsid w:val="000701AA"/>
    <w:rsid w:val="001004AB"/>
    <w:rsid w:val="00127447"/>
    <w:rsid w:val="00414C13"/>
    <w:rsid w:val="006E4DEF"/>
    <w:rsid w:val="0079104E"/>
    <w:rsid w:val="007E53A4"/>
    <w:rsid w:val="00B3640A"/>
    <w:rsid w:val="00D31311"/>
    <w:rsid w:val="00DE1331"/>
    <w:rsid w:val="00E23558"/>
    <w:rsid w:val="00F00427"/>
    <w:rsid w:val="00F90EC2"/>
    <w:rsid w:val="00FC6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227FE-4AEB-4C05-9866-AE72F8AC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7AF"/>
    <w:pPr>
      <w:spacing w:after="200" w:line="276" w:lineRule="auto"/>
    </w:pPr>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FC67AF"/>
    <w:pPr>
      <w:ind w:left="720"/>
    </w:pPr>
  </w:style>
  <w:style w:type="character" w:customStyle="1" w:styleId="a4">
    <w:name w:val="Абзац списка Знак"/>
    <w:basedOn w:val="a0"/>
    <w:link w:val="a3"/>
    <w:uiPriority w:val="34"/>
    <w:rsid w:val="00FC67AF"/>
    <w:rPr>
      <w:rFonts w:ascii="Calibri" w:eastAsia="Times New Roman" w:hAnsi="Calibri" w:cs="Times New Roman"/>
      <w:color w:val="000000"/>
      <w:szCs w:val="20"/>
      <w:lang w:eastAsia="ru-RU"/>
    </w:rPr>
  </w:style>
  <w:style w:type="paragraph" w:customStyle="1" w:styleId="2">
    <w:name w:val="Стиль2"/>
    <w:basedOn w:val="a"/>
    <w:rsid w:val="00FC67AF"/>
    <w:pPr>
      <w:spacing w:after="0"/>
      <w:ind w:firstLine="540"/>
      <w:jc w:val="both"/>
    </w:pPr>
    <w:rPr>
      <w:rFonts w:ascii="Cambria" w:hAnsi="Cambria"/>
      <w:sz w:val="24"/>
    </w:rPr>
  </w:style>
  <w:style w:type="character" w:customStyle="1" w:styleId="a5">
    <w:name w:val="Основной текст_"/>
    <w:basedOn w:val="a0"/>
    <w:link w:val="1"/>
    <w:rsid w:val="00FC67AF"/>
    <w:rPr>
      <w:rFonts w:ascii="Times New Roman" w:eastAsia="Times New Roman" w:hAnsi="Times New Roman" w:cs="Times New Roman"/>
      <w:sz w:val="19"/>
      <w:szCs w:val="19"/>
    </w:rPr>
  </w:style>
  <w:style w:type="paragraph" w:customStyle="1" w:styleId="1">
    <w:name w:val="Основной текст1"/>
    <w:basedOn w:val="a"/>
    <w:link w:val="a5"/>
    <w:rsid w:val="00FC67AF"/>
    <w:pPr>
      <w:widowControl w:val="0"/>
      <w:spacing w:after="0" w:line="240" w:lineRule="auto"/>
    </w:pPr>
    <w:rPr>
      <w:rFonts w:ascii="Times New Roman" w:hAnsi="Times New Roman"/>
      <w:color w:val="auto"/>
      <w:sz w:val="19"/>
      <w:szCs w:val="19"/>
      <w:lang w:eastAsia="en-US"/>
    </w:rPr>
  </w:style>
  <w:style w:type="paragraph" w:customStyle="1" w:styleId="pj">
    <w:name w:val="pj"/>
    <w:basedOn w:val="a"/>
    <w:rsid w:val="00FC67AF"/>
    <w:pPr>
      <w:spacing w:before="100" w:beforeAutospacing="1" w:after="100" w:afterAutospacing="1" w:line="240" w:lineRule="auto"/>
    </w:pPr>
    <w:rPr>
      <w:rFonts w:ascii="Times New Roman" w:hAnsi="Times New Roman"/>
      <w:color w:val="auto"/>
      <w:sz w:val="24"/>
      <w:szCs w:val="24"/>
    </w:rPr>
  </w:style>
  <w:style w:type="paragraph" w:styleId="a6">
    <w:name w:val="Normal (Web)"/>
    <w:basedOn w:val="a"/>
    <w:uiPriority w:val="99"/>
    <w:rsid w:val="00FC67AF"/>
    <w:pPr>
      <w:spacing w:before="100" w:beforeAutospacing="1" w:after="100" w:afterAutospacing="1" w:line="240" w:lineRule="auto"/>
    </w:pPr>
    <w:rPr>
      <w:rFonts w:ascii="Times New Roman" w:hAnsi="Times New Roman"/>
      <w:color w:val="auto"/>
      <w:sz w:val="24"/>
      <w:szCs w:val="24"/>
    </w:rPr>
  </w:style>
  <w:style w:type="paragraph" w:styleId="a7">
    <w:name w:val="Body Text"/>
    <w:basedOn w:val="a"/>
    <w:link w:val="a8"/>
    <w:uiPriority w:val="1"/>
    <w:qFormat/>
    <w:rsid w:val="000701AA"/>
    <w:pPr>
      <w:spacing w:after="120" w:line="240" w:lineRule="auto"/>
    </w:pPr>
    <w:rPr>
      <w:rFonts w:ascii="Times New Roman" w:hAnsi="Times New Roman"/>
      <w:color w:val="auto"/>
      <w:sz w:val="24"/>
      <w:szCs w:val="24"/>
    </w:rPr>
  </w:style>
  <w:style w:type="character" w:customStyle="1" w:styleId="a8">
    <w:name w:val="Основной текст Знак"/>
    <w:basedOn w:val="a0"/>
    <w:link w:val="a7"/>
    <w:uiPriority w:val="1"/>
    <w:rsid w:val="000701AA"/>
    <w:rPr>
      <w:rFonts w:ascii="Times New Roman" w:eastAsia="Times New Roman" w:hAnsi="Times New Roman" w:cs="Times New Roman"/>
      <w:sz w:val="24"/>
      <w:szCs w:val="24"/>
      <w:lang w:eastAsia="ru-RU"/>
    </w:rPr>
  </w:style>
  <w:style w:type="paragraph" w:customStyle="1" w:styleId="s1">
    <w:name w:val="s_1"/>
    <w:basedOn w:val="a"/>
    <w:rsid w:val="00E23558"/>
    <w:pPr>
      <w:spacing w:before="100" w:beforeAutospacing="1" w:after="100" w:afterAutospacing="1" w:line="240" w:lineRule="auto"/>
    </w:pPr>
    <w:rPr>
      <w:rFonts w:ascii="Times New Roman" w:hAnsi="Times New Roman"/>
      <w:color w:val="auto"/>
      <w:sz w:val="24"/>
      <w:szCs w:val="24"/>
    </w:rPr>
  </w:style>
  <w:style w:type="character" w:customStyle="1" w:styleId="s10">
    <w:name w:val="s_10"/>
    <w:rsid w:val="00E2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486636.0" TargetMode="External"/><Relationship Id="rId5" Type="http://schemas.openxmlformats.org/officeDocument/2006/relationships/hyperlink" Target="garantF1://71486636.1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2344</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Заботина</dc:creator>
  <cp:keywords/>
  <dc:description/>
  <cp:lastModifiedBy>user</cp:lastModifiedBy>
  <cp:revision>2</cp:revision>
  <dcterms:created xsi:type="dcterms:W3CDTF">2026-05-21T08:47:00Z</dcterms:created>
  <dcterms:modified xsi:type="dcterms:W3CDTF">2026-05-21T08:47:00Z</dcterms:modified>
</cp:coreProperties>
</file>